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FD80E7" w14:textId="7AE19822" w:rsidR="00235A2F" w:rsidRDefault="003930F0" w:rsidP="005F718C">
      <w:pPr>
        <w:rPr>
          <w:u w:val="single"/>
          <w:lang w:val="en-US"/>
        </w:rPr>
      </w:pPr>
      <w:r>
        <w:rPr>
          <w:noProof/>
        </w:rPr>
        <mc:AlternateContent>
          <mc:Choice Requires="wps">
            <w:drawing>
              <wp:anchor distT="0" distB="0" distL="114300" distR="114300" simplePos="0" relativeHeight="251670528" behindDoc="0" locked="0" layoutInCell="1" allowOverlap="1" wp14:anchorId="34117841" wp14:editId="3F017C08">
                <wp:simplePos x="0" y="0"/>
                <wp:positionH relativeFrom="column">
                  <wp:posOffset>4808483</wp:posOffset>
                </wp:positionH>
                <wp:positionV relativeFrom="paragraph">
                  <wp:posOffset>3614486</wp:posOffset>
                </wp:positionV>
                <wp:extent cx="1381125" cy="323850"/>
                <wp:effectExtent l="0" t="0" r="9525" b="0"/>
                <wp:wrapNone/>
                <wp:docPr id="821903119" name="Rectangle 2"/>
                <wp:cNvGraphicFramePr/>
                <a:graphic xmlns:a="http://schemas.openxmlformats.org/drawingml/2006/main">
                  <a:graphicData uri="http://schemas.microsoft.com/office/word/2010/wordprocessingShape">
                    <wps:wsp>
                      <wps:cNvSpPr/>
                      <wps:spPr>
                        <a:xfrm>
                          <a:off x="0" y="0"/>
                          <a:ext cx="1381125" cy="32385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9133EB" id="Rectangle 2" o:spid="_x0000_s1026" style="position:absolute;margin-left:378.6pt;margin-top:284.6pt;width:108.75pt;height:25.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" fillcolor="white [3201]" stroked="f" strokeweight="1pt"/>
            </w:pict>
          </mc:Fallback>
        </mc:AlternateContent>
      </w:r>
      <w:r>
        <w:rPr>
          <w:noProof/>
        </w:rPr>
        <w:drawing>
          <wp:inline distT="0" distB="0" distL="0" distR="0" wp14:anchorId="0BFA6CDC" wp14:editId="6C0DFBE8">
            <wp:extent cx="5943600" cy="4421505"/>
            <wp:effectExtent l="0" t="0" r="0" b="0"/>
            <wp:docPr id="1953897811" name="Picture 1" descr="A map of canada with small orange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897811" name="Picture 1" descr="A map of canada with small orange dots&#10;&#10;AI-generated content may be incorrect."/>
                    <pic:cNvPicPr/>
                  </pic:nvPicPr>
                  <pic:blipFill>
                    <a:blip r:embed="rId7"/>
                    <a:stretch>
                      <a:fillRect/>
                    </a:stretch>
                  </pic:blipFill>
                  <pic:spPr>
                    <a:xfrm>
                      <a:off x="0" y="0"/>
                      <a:ext cx="5943600" cy="4421505"/>
                    </a:xfrm>
                    <a:prstGeom prst="rect">
                      <a:avLst/>
                    </a:prstGeom>
                  </pic:spPr>
                </pic:pic>
              </a:graphicData>
            </a:graphic>
          </wp:inline>
        </w:drawing>
      </w:r>
    </w:p>
    <w:p w14:paraId="57507ACA" w14:textId="31B2490E" w:rsidR="00235A2F" w:rsidRDefault="00235A2F" w:rsidP="005F718C">
      <w:pPr>
        <w:rPr>
          <w:u w:val="single"/>
          <w:lang w:val="en-US"/>
        </w:rPr>
      </w:pPr>
    </w:p>
    <w:p w14:paraId="70A15A24" w14:textId="7A8B4208" w:rsidR="00FB49FB" w:rsidRDefault="00235A2F" w:rsidP="00235A2F">
      <w:pPr>
        <w:jc w:val="center"/>
        <w:rPr>
          <w:b/>
          <w:bCs/>
          <w:sz w:val="28"/>
          <w:szCs w:val="28"/>
          <w:lang w:val="en-US"/>
        </w:rPr>
      </w:pPr>
      <w:r w:rsidRPr="003930F0">
        <w:rPr>
          <w:b/>
          <w:bCs/>
          <w:sz w:val="28"/>
          <w:szCs w:val="28"/>
          <w:lang w:val="en-US"/>
        </w:rPr>
        <w:t>Nova Scotia Federation of Municipalities</w:t>
      </w:r>
      <w:r w:rsidR="00895EE3">
        <w:rPr>
          <w:b/>
          <w:bCs/>
          <w:sz w:val="28"/>
          <w:szCs w:val="28"/>
          <w:lang w:val="en-US"/>
        </w:rPr>
        <w:t xml:space="preserve"> and</w:t>
      </w:r>
      <w:r w:rsidRPr="003930F0">
        <w:rPr>
          <w:b/>
          <w:bCs/>
          <w:sz w:val="28"/>
          <w:szCs w:val="28"/>
          <w:lang w:val="en-US"/>
        </w:rPr>
        <w:t xml:space="preserve"> </w:t>
      </w:r>
    </w:p>
    <w:p w14:paraId="12330D6E" w14:textId="6A844D96" w:rsidR="005138EF" w:rsidRPr="003930F0" w:rsidRDefault="00235A2F" w:rsidP="00235A2F">
      <w:pPr>
        <w:jc w:val="center"/>
        <w:rPr>
          <w:b/>
          <w:bCs/>
          <w:sz w:val="28"/>
          <w:szCs w:val="28"/>
          <w:lang w:val="en-US"/>
        </w:rPr>
      </w:pPr>
      <w:r w:rsidRPr="003930F0">
        <w:rPr>
          <w:b/>
          <w:bCs/>
          <w:sz w:val="28"/>
          <w:szCs w:val="28"/>
          <w:lang w:val="en-US"/>
        </w:rPr>
        <w:t xml:space="preserve">Association of Municipal Administrators </w:t>
      </w:r>
      <w:r w:rsidR="005138EF" w:rsidRPr="003930F0">
        <w:rPr>
          <w:b/>
          <w:bCs/>
          <w:sz w:val="28"/>
          <w:szCs w:val="28"/>
          <w:lang w:val="en-US"/>
        </w:rPr>
        <w:t>of Nova Scotia</w:t>
      </w:r>
    </w:p>
    <w:p w14:paraId="11F55E9A" w14:textId="166F5C37" w:rsidR="00235A2F" w:rsidRPr="005138EF" w:rsidRDefault="00235A2F" w:rsidP="00235A2F">
      <w:pPr>
        <w:jc w:val="center"/>
        <w:rPr>
          <w:sz w:val="28"/>
          <w:szCs w:val="28"/>
          <w:lang w:val="en-US"/>
        </w:rPr>
      </w:pPr>
      <w:r w:rsidRPr="005138EF">
        <w:rPr>
          <w:sz w:val="28"/>
          <w:szCs w:val="28"/>
          <w:lang w:val="en-US"/>
        </w:rPr>
        <w:t>Joint Submission to the Fire Services Review</w:t>
      </w:r>
    </w:p>
    <w:p w14:paraId="1141115E" w14:textId="5FB3416B" w:rsidR="00235A2F" w:rsidRDefault="00235A2F" w:rsidP="005F718C">
      <w:pPr>
        <w:rPr>
          <w:u w:val="single"/>
          <w:lang w:val="en-US"/>
        </w:rPr>
      </w:pPr>
    </w:p>
    <w:p w14:paraId="336D1D62" w14:textId="12E572EF" w:rsidR="00235A2F" w:rsidRDefault="00D704E6" w:rsidP="005F718C">
      <w:pPr>
        <w:rPr>
          <w:u w:val="single"/>
          <w:lang w:val="en-US"/>
        </w:rPr>
      </w:pPr>
      <w:r>
        <w:rPr>
          <w:noProof/>
        </w:rPr>
        <w:drawing>
          <wp:anchor distT="0" distB="0" distL="114300" distR="114300" simplePos="0" relativeHeight="251661312" behindDoc="1" locked="0" layoutInCell="1" allowOverlap="1" wp14:anchorId="460BBA34" wp14:editId="2CB3E207">
            <wp:simplePos x="0" y="0"/>
            <wp:positionH relativeFrom="column">
              <wp:posOffset>4295775</wp:posOffset>
            </wp:positionH>
            <wp:positionV relativeFrom="paragraph">
              <wp:posOffset>-38735</wp:posOffset>
            </wp:positionV>
            <wp:extent cx="1666875" cy="1666875"/>
            <wp:effectExtent l="0" t="0" r="9525" b="9525"/>
            <wp:wrapTight wrapText="bothSides">
              <wp:wrapPolygon edited="0">
                <wp:start x="0" y="0"/>
                <wp:lineTo x="0" y="21477"/>
                <wp:lineTo x="21477" y="21477"/>
                <wp:lineTo x="21477" y="0"/>
                <wp:lineTo x="0" y="0"/>
              </wp:wrapPolygon>
            </wp:wrapTight>
            <wp:docPr id="1549329983" name="Picture 1" descr="AMANS (@amanovascotia) / 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ANS (@amanovascotia) / X"/>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66875" cy="1666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873391" w14:textId="00DDED66" w:rsidR="005138EF" w:rsidRDefault="001F0857" w:rsidP="005F718C">
      <w:pPr>
        <w:rPr>
          <w:u w:val="single"/>
          <w:lang w:val="en-US"/>
        </w:rPr>
      </w:pPr>
      <w:r>
        <w:rPr>
          <w:noProof/>
        </w:rPr>
        <w:drawing>
          <wp:anchor distT="0" distB="0" distL="114300" distR="114300" simplePos="0" relativeHeight="251668480" behindDoc="1" locked="0" layoutInCell="1" allowOverlap="1" wp14:anchorId="22D23A87" wp14:editId="1DBA7B57">
            <wp:simplePos x="0" y="0"/>
            <wp:positionH relativeFrom="column">
              <wp:posOffset>-285750</wp:posOffset>
            </wp:positionH>
            <wp:positionV relativeFrom="paragraph">
              <wp:posOffset>335915</wp:posOffset>
            </wp:positionV>
            <wp:extent cx="2419350" cy="668020"/>
            <wp:effectExtent l="0" t="0" r="0" b="8255"/>
            <wp:wrapTight wrapText="bothSides">
              <wp:wrapPolygon edited="0">
                <wp:start x="0" y="0"/>
                <wp:lineTo x="0" y="20943"/>
                <wp:lineTo x="21430" y="20943"/>
                <wp:lineTo x="21430" y="0"/>
                <wp:lineTo x="0" y="0"/>
              </wp:wrapPolygon>
            </wp:wrapTight>
            <wp:docPr id="1556892441" name="Picture 3" descr="Nova Scotia Federation of Municipa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va Scotia Federation of Municipalitie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19350"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94985C" w14:textId="422E2F6B" w:rsidR="005138EF" w:rsidRPr="005138EF" w:rsidRDefault="005138EF" w:rsidP="005F718C">
      <w:pPr>
        <w:rPr>
          <w:lang w:val="en-US"/>
        </w:rPr>
      </w:pPr>
    </w:p>
    <w:p w14:paraId="4B9F6B11" w14:textId="321FFAD6" w:rsidR="005138EF" w:rsidRPr="005138EF" w:rsidRDefault="005138EF" w:rsidP="005F718C">
      <w:pPr>
        <w:rPr>
          <w:lang w:val="en-US"/>
        </w:rPr>
      </w:pPr>
      <w:r w:rsidRPr="005138EF">
        <w:rPr>
          <w:lang w:val="en-US"/>
        </w:rPr>
        <w:tab/>
      </w:r>
      <w:r w:rsidRPr="005138EF">
        <w:rPr>
          <w:lang w:val="en-US"/>
        </w:rPr>
        <w:tab/>
      </w:r>
      <w:r w:rsidRPr="005138EF">
        <w:rPr>
          <w:lang w:val="en-US"/>
        </w:rPr>
        <w:tab/>
      </w:r>
      <w:r w:rsidRPr="005138EF">
        <w:rPr>
          <w:lang w:val="en-US"/>
        </w:rPr>
        <w:tab/>
      </w:r>
      <w:r w:rsidRPr="005138EF">
        <w:rPr>
          <w:lang w:val="en-US"/>
        </w:rPr>
        <w:tab/>
      </w:r>
      <w:r w:rsidRPr="005138EF">
        <w:rPr>
          <w:lang w:val="en-US"/>
        </w:rPr>
        <w:tab/>
      </w:r>
      <w:r w:rsidRPr="005138EF">
        <w:rPr>
          <w:lang w:val="en-US"/>
        </w:rPr>
        <w:tab/>
      </w:r>
      <w:r w:rsidRPr="005138EF">
        <w:rPr>
          <w:lang w:val="en-US"/>
        </w:rPr>
        <w:tab/>
      </w:r>
      <w:r w:rsidRPr="005138EF">
        <w:rPr>
          <w:lang w:val="en-US"/>
        </w:rPr>
        <w:tab/>
      </w:r>
    </w:p>
    <w:p w14:paraId="1B0DED67" w14:textId="77777777" w:rsidR="001C15F7" w:rsidRDefault="001C15F7" w:rsidP="005F718C">
      <w:pPr>
        <w:rPr>
          <w:u w:val="single"/>
          <w:lang w:val="en-US"/>
        </w:rPr>
        <w:sectPr w:rsidR="001C15F7">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08" w:footer="708" w:gutter="0"/>
          <w:cols w:space="708"/>
          <w:docGrid w:linePitch="360"/>
        </w:sectPr>
      </w:pPr>
    </w:p>
    <w:p w14:paraId="37B7625B" w14:textId="4758DC54" w:rsidR="005138EF" w:rsidRPr="00F1189C" w:rsidRDefault="007F04D3" w:rsidP="005F718C">
      <w:pPr>
        <w:rPr>
          <w:color w:val="000000" w:themeColor="text1"/>
          <w:lang w:val="en-US"/>
        </w:rPr>
      </w:pPr>
      <w:r w:rsidRPr="00F1189C">
        <w:rPr>
          <w:color w:val="000000" w:themeColor="text1"/>
          <w:lang w:val="en-US"/>
        </w:rPr>
        <w:lastRenderedPageBreak/>
        <w:t xml:space="preserve">Note on Cover Image: The image on the </w:t>
      </w:r>
      <w:r w:rsidR="00AD0929" w:rsidRPr="00F1189C">
        <w:rPr>
          <w:color w:val="000000" w:themeColor="text1"/>
          <w:lang w:val="en-US"/>
        </w:rPr>
        <w:t xml:space="preserve">cover of this report is a map using </w:t>
      </w:r>
      <w:r w:rsidR="00E27D22" w:rsidRPr="00F1189C">
        <w:rPr>
          <w:color w:val="000000" w:themeColor="text1"/>
          <w:lang w:val="en-US"/>
        </w:rPr>
        <w:t>open-source</w:t>
      </w:r>
      <w:r w:rsidR="00AD0929" w:rsidRPr="00F1189C">
        <w:rPr>
          <w:color w:val="000000" w:themeColor="text1"/>
          <w:lang w:val="en-US"/>
        </w:rPr>
        <w:t xml:space="preserve"> data and GIS software </w:t>
      </w:r>
      <w:r w:rsidR="00D41433" w:rsidRPr="00F1189C">
        <w:rPr>
          <w:color w:val="000000" w:themeColor="text1"/>
          <w:lang w:val="en-US"/>
        </w:rPr>
        <w:t>showing</w:t>
      </w:r>
      <w:r w:rsidR="00AD0929" w:rsidRPr="00F1189C">
        <w:rPr>
          <w:color w:val="000000" w:themeColor="text1"/>
          <w:lang w:val="en-US"/>
        </w:rPr>
        <w:t xml:space="preserve"> the location of the</w:t>
      </w:r>
      <w:r w:rsidR="00621EB5" w:rsidRPr="00F1189C">
        <w:rPr>
          <w:color w:val="000000" w:themeColor="text1"/>
          <w:lang w:val="en-US"/>
        </w:rPr>
        <w:t xml:space="preserve"> 380</w:t>
      </w:r>
      <w:r w:rsidR="00AD0929" w:rsidRPr="00F1189C">
        <w:rPr>
          <w:color w:val="000000" w:themeColor="text1"/>
          <w:lang w:val="en-US"/>
        </w:rPr>
        <w:t xml:space="preserve"> </w:t>
      </w:r>
      <w:r w:rsidR="00AC7829" w:rsidRPr="00F1189C">
        <w:rPr>
          <w:color w:val="000000" w:themeColor="text1"/>
          <w:lang w:val="en-US"/>
        </w:rPr>
        <w:t>Fire Station Buildings (BLFS40 and BLFS60)</w:t>
      </w:r>
      <w:r w:rsidR="00621EB5" w:rsidRPr="00F1189C">
        <w:rPr>
          <w:color w:val="000000" w:themeColor="text1"/>
          <w:lang w:val="en-US"/>
        </w:rPr>
        <w:t xml:space="preserve"> </w:t>
      </w:r>
      <w:r w:rsidR="00D41433" w:rsidRPr="00F1189C">
        <w:rPr>
          <w:color w:val="000000" w:themeColor="text1"/>
          <w:lang w:val="en-US"/>
        </w:rPr>
        <w:t xml:space="preserve">across </w:t>
      </w:r>
      <w:r w:rsidR="00621EB5" w:rsidRPr="00F1189C">
        <w:rPr>
          <w:color w:val="000000" w:themeColor="text1"/>
          <w:lang w:val="en-US"/>
        </w:rPr>
        <w:t>Nova Scotia.</w:t>
      </w:r>
    </w:p>
    <w:p w14:paraId="3652FD29" w14:textId="44FD27B2" w:rsidR="0008522F" w:rsidRPr="00C074EC" w:rsidRDefault="00C074EC" w:rsidP="005F718C">
      <w:pPr>
        <w:rPr>
          <w:color w:val="0B769F" w:themeColor="accent4" w:themeShade="BF"/>
          <w:sz w:val="32"/>
          <w:szCs w:val="32"/>
          <w:lang w:val="en-US"/>
        </w:rPr>
      </w:pPr>
      <w:r w:rsidRPr="00C074EC">
        <w:rPr>
          <w:color w:val="0B769F" w:themeColor="accent4" w:themeShade="BF"/>
          <w:sz w:val="32"/>
          <w:szCs w:val="32"/>
          <w:lang w:val="en-US"/>
        </w:rPr>
        <w:t>Introduction</w:t>
      </w:r>
    </w:p>
    <w:p w14:paraId="69590A99" w14:textId="77777777" w:rsidR="009E2A24" w:rsidRDefault="00AA3D0D" w:rsidP="0093268D">
      <w:pPr>
        <w:jc w:val="both"/>
        <w:rPr>
          <w:lang w:val="en-US"/>
        </w:rPr>
      </w:pPr>
      <w:r>
        <w:rPr>
          <w:lang w:val="en-US"/>
        </w:rPr>
        <w:t>The Nova Scotia Federation of Municipalities (NSFM) and the Association of Municipal Administrators of Nova Scotia (AMANS)</w:t>
      </w:r>
      <w:r w:rsidR="00304D85">
        <w:rPr>
          <w:lang w:val="en-US"/>
        </w:rPr>
        <w:t xml:space="preserve"> are happy that fire prevention services </w:t>
      </w:r>
      <w:r w:rsidR="002C08EF">
        <w:rPr>
          <w:lang w:val="en-US"/>
        </w:rPr>
        <w:t>are</w:t>
      </w:r>
      <w:r w:rsidR="00304D85">
        <w:rPr>
          <w:lang w:val="en-US"/>
        </w:rPr>
        <w:t xml:space="preserve"> being given the</w:t>
      </w:r>
      <w:r w:rsidR="00A0015F">
        <w:rPr>
          <w:lang w:val="en-US"/>
        </w:rPr>
        <w:t>ir</w:t>
      </w:r>
      <w:r w:rsidR="00304D85">
        <w:rPr>
          <w:lang w:val="en-US"/>
        </w:rPr>
        <w:t xml:space="preserve"> </w:t>
      </w:r>
      <w:r w:rsidR="00A0015F">
        <w:rPr>
          <w:lang w:val="en-US"/>
        </w:rPr>
        <w:t>warranted</w:t>
      </w:r>
      <w:r w:rsidR="00304D85">
        <w:rPr>
          <w:lang w:val="en-US"/>
        </w:rPr>
        <w:t xml:space="preserve"> attention in the</w:t>
      </w:r>
      <w:r w:rsidR="002C08EF">
        <w:rPr>
          <w:lang w:val="en-US"/>
        </w:rPr>
        <w:t xml:space="preserve"> Governance </w:t>
      </w:r>
      <w:r w:rsidR="00AE6B39">
        <w:rPr>
          <w:lang w:val="en-US"/>
        </w:rPr>
        <w:t>Review of Fire and Associated Services</w:t>
      </w:r>
      <w:r w:rsidR="00304D85">
        <w:rPr>
          <w:lang w:val="en-US"/>
        </w:rPr>
        <w:t xml:space="preserve"> </w:t>
      </w:r>
      <w:r w:rsidR="00AE6B39">
        <w:rPr>
          <w:lang w:val="en-US"/>
        </w:rPr>
        <w:t>by</w:t>
      </w:r>
      <w:r w:rsidR="00A0015F">
        <w:rPr>
          <w:lang w:val="en-US"/>
        </w:rPr>
        <w:t xml:space="preserve"> the</w:t>
      </w:r>
      <w:r w:rsidR="00AE6B39">
        <w:rPr>
          <w:lang w:val="en-US"/>
        </w:rPr>
        <w:t xml:space="preserve"> </w:t>
      </w:r>
      <w:proofErr w:type="gramStart"/>
      <w:r w:rsidR="00304D85">
        <w:rPr>
          <w:lang w:val="en-US"/>
        </w:rPr>
        <w:t>Fire Services of Nova</w:t>
      </w:r>
      <w:proofErr w:type="gramEnd"/>
      <w:r w:rsidR="00304D85">
        <w:rPr>
          <w:lang w:val="en-US"/>
        </w:rPr>
        <w:t xml:space="preserve"> Scotia Association (FSANS</w:t>
      </w:r>
      <w:r w:rsidR="00001486">
        <w:rPr>
          <w:lang w:val="en-US"/>
        </w:rPr>
        <w:t>)</w:t>
      </w:r>
      <w:r w:rsidR="00AE6B39">
        <w:rPr>
          <w:lang w:val="en-US"/>
        </w:rPr>
        <w:t xml:space="preserve">. </w:t>
      </w:r>
    </w:p>
    <w:p w14:paraId="3B4547D8" w14:textId="0F125D92" w:rsidR="00AA3D0D" w:rsidRDefault="00AE6B39" w:rsidP="0093268D">
      <w:pPr>
        <w:jc w:val="both"/>
        <w:rPr>
          <w:lang w:val="en-US"/>
        </w:rPr>
      </w:pPr>
      <w:r>
        <w:rPr>
          <w:lang w:val="en-US"/>
        </w:rPr>
        <w:t xml:space="preserve">NSFM and AMANS are making a joint submission as part of this review to </w:t>
      </w:r>
      <w:r w:rsidR="00D27CB7">
        <w:rPr>
          <w:lang w:val="en-US"/>
        </w:rPr>
        <w:t>bring attention to critical</w:t>
      </w:r>
      <w:r>
        <w:rPr>
          <w:lang w:val="en-US"/>
        </w:rPr>
        <w:t xml:space="preserve"> issues and improvements</w:t>
      </w:r>
      <w:r w:rsidR="00D27CB7">
        <w:rPr>
          <w:lang w:val="en-US"/>
        </w:rPr>
        <w:t xml:space="preserve"> from the municipal perspective. As indicated in the FSANS Request for Proposals</w:t>
      </w:r>
      <w:r w:rsidR="0077380B">
        <w:rPr>
          <w:lang w:val="en-US"/>
        </w:rPr>
        <w:t xml:space="preserve"> (RFP)</w:t>
      </w:r>
      <w:r w:rsidR="00D27CB7">
        <w:rPr>
          <w:lang w:val="en-US"/>
        </w:rPr>
        <w:t xml:space="preserve">, this review must build </w:t>
      </w:r>
      <w:r w:rsidR="00C237EF">
        <w:rPr>
          <w:lang w:val="en-US"/>
        </w:rPr>
        <w:t>on</w:t>
      </w:r>
      <w:r w:rsidR="00D27CB7">
        <w:rPr>
          <w:lang w:val="en-US"/>
        </w:rPr>
        <w:t xml:space="preserve"> the diligent and in-depth work conducted in past reviews such as </w:t>
      </w:r>
      <w:r w:rsidR="00F55C74">
        <w:rPr>
          <w:lang w:val="en-US"/>
        </w:rPr>
        <w:t>the</w:t>
      </w:r>
      <w:r w:rsidR="00D27CB7">
        <w:rPr>
          <w:lang w:val="en-US"/>
        </w:rPr>
        <w:t xml:space="preserve"> Fire Services Seniors Official</w:t>
      </w:r>
      <w:r w:rsidR="00F55C74">
        <w:rPr>
          <w:lang w:val="en-US"/>
        </w:rPr>
        <w:t xml:space="preserve">s </w:t>
      </w:r>
      <w:r w:rsidR="007E72C5">
        <w:rPr>
          <w:lang w:val="en-US"/>
        </w:rPr>
        <w:t>Committee</w:t>
      </w:r>
      <w:r w:rsidR="00F55C74">
        <w:rPr>
          <w:lang w:val="en-US"/>
        </w:rPr>
        <w:t xml:space="preserve"> </w:t>
      </w:r>
      <w:r w:rsidR="00455912">
        <w:rPr>
          <w:lang w:val="en-US"/>
        </w:rPr>
        <w:t xml:space="preserve">(FSSOC) </w:t>
      </w:r>
      <w:r w:rsidR="00273037">
        <w:rPr>
          <w:lang w:val="en-US"/>
        </w:rPr>
        <w:t xml:space="preserve">Final </w:t>
      </w:r>
      <w:r w:rsidR="00F55C74">
        <w:rPr>
          <w:lang w:val="en-US"/>
        </w:rPr>
        <w:t xml:space="preserve">Report (2012) and the </w:t>
      </w:r>
      <w:r w:rsidR="00276616">
        <w:rPr>
          <w:lang w:val="en-US"/>
        </w:rPr>
        <w:t xml:space="preserve">Municipal </w:t>
      </w:r>
      <w:r w:rsidR="00A67A2E">
        <w:rPr>
          <w:lang w:val="en-US"/>
        </w:rPr>
        <w:t>Review of Fire Services Nova Scotia (2017)</w:t>
      </w:r>
      <w:r w:rsidR="00455912">
        <w:rPr>
          <w:lang w:val="en-US"/>
        </w:rPr>
        <w:t xml:space="preserve"> (herein referred to as</w:t>
      </w:r>
      <w:r w:rsidR="0019168D">
        <w:rPr>
          <w:lang w:val="en-US"/>
        </w:rPr>
        <w:t xml:space="preserve"> the </w:t>
      </w:r>
      <w:proofErr w:type="spellStart"/>
      <w:r w:rsidR="0019168D">
        <w:rPr>
          <w:lang w:val="en-US"/>
        </w:rPr>
        <w:t>Pomax</w:t>
      </w:r>
      <w:proofErr w:type="spellEnd"/>
      <w:r w:rsidR="0019168D">
        <w:rPr>
          <w:lang w:val="en-US"/>
        </w:rPr>
        <w:t xml:space="preserve"> Report)</w:t>
      </w:r>
      <w:r w:rsidR="00A67A2E">
        <w:rPr>
          <w:lang w:val="en-US"/>
        </w:rPr>
        <w:t xml:space="preserve">. Recent </w:t>
      </w:r>
      <w:r w:rsidR="00F43DB3">
        <w:rPr>
          <w:lang w:val="en-US"/>
        </w:rPr>
        <w:t>record</w:t>
      </w:r>
      <w:r w:rsidR="00110673">
        <w:rPr>
          <w:lang w:val="en-US"/>
        </w:rPr>
        <w:t>-</w:t>
      </w:r>
      <w:r w:rsidR="00F43DB3">
        <w:rPr>
          <w:lang w:val="en-US"/>
        </w:rPr>
        <w:t>breaking wildfire activity</w:t>
      </w:r>
      <w:r w:rsidR="00A67A2E">
        <w:rPr>
          <w:lang w:val="en-US"/>
        </w:rPr>
        <w:t xml:space="preserve"> ha</w:t>
      </w:r>
      <w:r w:rsidR="00286A3C">
        <w:rPr>
          <w:lang w:val="en-US"/>
        </w:rPr>
        <w:t>s</w:t>
      </w:r>
      <w:r w:rsidR="00A67A2E">
        <w:rPr>
          <w:lang w:val="en-US"/>
        </w:rPr>
        <w:t xml:space="preserve"> demonstrated the impacts of climate change and rising average temperatures</w:t>
      </w:r>
      <w:r w:rsidR="00F43DB3">
        <w:rPr>
          <w:lang w:val="en-US"/>
        </w:rPr>
        <w:t xml:space="preserve">. Therefore, identifying and addressing issues that restrain the fuller potential of fire prevention services in Nova Scotia </w:t>
      </w:r>
      <w:r w:rsidR="0046576E">
        <w:rPr>
          <w:lang w:val="en-US"/>
        </w:rPr>
        <w:t>is as crucial as ever and NSFM and AMANS are proud to contribute to t</w:t>
      </w:r>
      <w:r w:rsidR="0093268D">
        <w:rPr>
          <w:lang w:val="en-US"/>
        </w:rPr>
        <w:t xml:space="preserve">his effort. </w:t>
      </w:r>
    </w:p>
    <w:p w14:paraId="5A2CB6FE" w14:textId="51D58859" w:rsidR="00FA48CF" w:rsidRPr="00FA48CF" w:rsidRDefault="00FA48CF" w:rsidP="0093268D">
      <w:pPr>
        <w:jc w:val="both"/>
        <w:rPr>
          <w:b/>
          <w:bCs/>
          <w:lang w:val="en-US"/>
        </w:rPr>
      </w:pPr>
      <w:r w:rsidRPr="00FA48CF">
        <w:rPr>
          <w:b/>
          <w:bCs/>
          <w:lang w:val="en-US"/>
        </w:rPr>
        <w:t>[Executive Summary of Key Points]</w:t>
      </w:r>
    </w:p>
    <w:p w14:paraId="1EB75E10" w14:textId="477339F1" w:rsidR="0093268D" w:rsidRPr="00C074EC" w:rsidRDefault="00C074EC" w:rsidP="00444E46">
      <w:pPr>
        <w:jc w:val="both"/>
        <w:rPr>
          <w:color w:val="0B769F" w:themeColor="accent4" w:themeShade="BF"/>
          <w:sz w:val="32"/>
          <w:szCs w:val="32"/>
          <w:lang w:val="en-US"/>
        </w:rPr>
      </w:pPr>
      <w:r w:rsidRPr="00C074EC">
        <w:rPr>
          <w:color w:val="0B769F" w:themeColor="accent4" w:themeShade="BF"/>
          <w:sz w:val="32"/>
          <w:szCs w:val="32"/>
          <w:lang w:val="en-US"/>
        </w:rPr>
        <w:t>Research Underlying This Report</w:t>
      </w:r>
    </w:p>
    <w:p w14:paraId="10CE563E" w14:textId="1A2C55E0" w:rsidR="00AE6B39" w:rsidRDefault="00D05D87" w:rsidP="00444E46">
      <w:pPr>
        <w:jc w:val="both"/>
        <w:rPr>
          <w:lang w:val="en-US"/>
        </w:rPr>
      </w:pPr>
      <w:r>
        <w:rPr>
          <w:lang w:val="en-US"/>
        </w:rPr>
        <w:t>Many i</w:t>
      </w:r>
      <w:r w:rsidR="0093268D">
        <w:rPr>
          <w:lang w:val="en-US"/>
        </w:rPr>
        <w:t>ssues and opportunities for improvement in fire prevention services</w:t>
      </w:r>
      <w:r>
        <w:rPr>
          <w:lang w:val="en-US"/>
        </w:rPr>
        <w:t xml:space="preserve"> are longstanding. Incremental improvements have been accomplished </w:t>
      </w:r>
      <w:r w:rsidR="003771B8">
        <w:rPr>
          <w:lang w:val="en-US"/>
        </w:rPr>
        <w:t>with pressing opportunities identified in review after review. To make the most out of insights and recommendations identified in past review</w:t>
      </w:r>
      <w:r w:rsidR="00A81CC9">
        <w:rPr>
          <w:lang w:val="en-US"/>
        </w:rPr>
        <w:t>s</w:t>
      </w:r>
      <w:r w:rsidR="00AA1047">
        <w:rPr>
          <w:lang w:val="en-US"/>
        </w:rPr>
        <w:t>, this submission is supported by research</w:t>
      </w:r>
      <w:r w:rsidR="00455912">
        <w:rPr>
          <w:lang w:val="en-US"/>
        </w:rPr>
        <w:t xml:space="preserve"> on the F</w:t>
      </w:r>
      <w:r w:rsidR="00110673">
        <w:rPr>
          <w:lang w:val="en-US"/>
        </w:rPr>
        <w:t xml:space="preserve">SSOC Report, the </w:t>
      </w:r>
      <w:proofErr w:type="spellStart"/>
      <w:r w:rsidR="00110673">
        <w:rPr>
          <w:lang w:val="en-US"/>
        </w:rPr>
        <w:t>Pomax</w:t>
      </w:r>
      <w:proofErr w:type="spellEnd"/>
      <w:r w:rsidR="00110673">
        <w:rPr>
          <w:lang w:val="en-US"/>
        </w:rPr>
        <w:t xml:space="preserve"> Report, as well as recent After-Action Reports</w:t>
      </w:r>
      <w:r w:rsidR="00AA619B">
        <w:rPr>
          <w:lang w:val="en-US"/>
        </w:rPr>
        <w:t xml:space="preserve"> </w:t>
      </w:r>
      <w:r w:rsidR="00ED4DCB">
        <w:rPr>
          <w:lang w:val="en-US"/>
        </w:rPr>
        <w:t>from</w:t>
      </w:r>
      <w:r w:rsidR="00891234">
        <w:rPr>
          <w:lang w:val="en-US"/>
        </w:rPr>
        <w:t xml:space="preserve"> wildfires</w:t>
      </w:r>
      <w:r w:rsidR="00ED4DCB">
        <w:rPr>
          <w:lang w:val="en-US"/>
        </w:rPr>
        <w:t xml:space="preserve"> in Tantallon</w:t>
      </w:r>
      <w:r w:rsidR="00A40E7B">
        <w:rPr>
          <w:lang w:val="en-US"/>
        </w:rPr>
        <w:t xml:space="preserve"> and</w:t>
      </w:r>
      <w:r w:rsidR="00AA619B">
        <w:rPr>
          <w:lang w:val="en-US"/>
        </w:rPr>
        <w:t xml:space="preserve"> Barrington</w:t>
      </w:r>
      <w:r w:rsidR="00D03CCC">
        <w:rPr>
          <w:lang w:val="en-US"/>
        </w:rPr>
        <w:t xml:space="preserve">. Together, these reports provide valuable insights on how to improve the sustainability and effectiveness of fire prevention services. </w:t>
      </w:r>
    </w:p>
    <w:p w14:paraId="20149A0E" w14:textId="0EA75A2A" w:rsidR="00986C60" w:rsidRPr="00D03CCC" w:rsidRDefault="005A6AC1" w:rsidP="00D03CCC">
      <w:pPr>
        <w:jc w:val="both"/>
        <w:rPr>
          <w:lang w:val="en-US"/>
        </w:rPr>
      </w:pPr>
      <w:r>
        <w:rPr>
          <w:lang w:val="en-US"/>
        </w:rPr>
        <w:t xml:space="preserve">This report also </w:t>
      </w:r>
      <w:proofErr w:type="gramStart"/>
      <w:r>
        <w:rPr>
          <w:lang w:val="en-US"/>
        </w:rPr>
        <w:t>draws on</w:t>
      </w:r>
      <w:proofErr w:type="gramEnd"/>
      <w:r>
        <w:rPr>
          <w:lang w:val="en-US"/>
        </w:rPr>
        <w:t xml:space="preserve"> insights from subject matter specialists among the NSFM and AMANS membership. </w:t>
      </w:r>
      <w:r w:rsidR="00C32099">
        <w:rPr>
          <w:lang w:val="en-US"/>
        </w:rPr>
        <w:t xml:space="preserve">A </w:t>
      </w:r>
      <w:r>
        <w:rPr>
          <w:lang w:val="en-US"/>
        </w:rPr>
        <w:t>NSFM Representative</w:t>
      </w:r>
      <w:r w:rsidR="00C32099">
        <w:rPr>
          <w:lang w:val="en-US"/>
        </w:rPr>
        <w:t xml:space="preserve"> </w:t>
      </w:r>
      <w:r>
        <w:rPr>
          <w:lang w:val="en-US"/>
        </w:rPr>
        <w:t xml:space="preserve">on the Joint Fire Services </w:t>
      </w:r>
      <w:r w:rsidR="00E63ADB">
        <w:rPr>
          <w:lang w:val="en-US"/>
        </w:rPr>
        <w:t>Partnership Committee</w:t>
      </w:r>
      <w:r w:rsidR="002F1E1C">
        <w:rPr>
          <w:lang w:val="en-US"/>
        </w:rPr>
        <w:t xml:space="preserve"> was able to share in-depth and current insights on how to support and evaluate effective fire prevention services </w:t>
      </w:r>
      <w:r w:rsidR="003F357B">
        <w:rPr>
          <w:lang w:val="en-US"/>
        </w:rPr>
        <w:t>identified by a formal review by their council</w:t>
      </w:r>
      <w:r w:rsidR="00C32099">
        <w:rPr>
          <w:lang w:val="en-US"/>
        </w:rPr>
        <w:t xml:space="preserve"> in 2024. </w:t>
      </w:r>
      <w:r w:rsidR="00986C60" w:rsidRPr="00BF33DF">
        <w:rPr>
          <w:b/>
          <w:bCs/>
          <w:lang w:val="en-US"/>
        </w:rPr>
        <w:t>[</w:t>
      </w:r>
      <w:r w:rsidR="00EA6DE8">
        <w:rPr>
          <w:b/>
          <w:bCs/>
          <w:lang w:val="en-US"/>
        </w:rPr>
        <w:t xml:space="preserve">Upcoming </w:t>
      </w:r>
      <w:r w:rsidR="00986C60" w:rsidRPr="00BF33DF">
        <w:rPr>
          <w:b/>
          <w:bCs/>
          <w:lang w:val="en-US"/>
        </w:rPr>
        <w:t>AMA Contribution</w:t>
      </w:r>
      <w:r w:rsidR="00BF33DF">
        <w:rPr>
          <w:b/>
          <w:bCs/>
          <w:lang w:val="en-US"/>
        </w:rPr>
        <w:t>:</w:t>
      </w:r>
      <w:r w:rsidR="00444E46">
        <w:rPr>
          <w:lang w:val="en-US"/>
        </w:rPr>
        <w:t xml:space="preserve"> </w:t>
      </w:r>
      <w:r w:rsidR="00444E46" w:rsidRPr="00444E46">
        <w:t>AMANS will be engaging CAOs that currently sit on the Department of Emergency Management’s CAO Advisory Table for feedback to inform municipal administrative perspectives on the fire services review. Questions will be distributed in a survey that address key matters in the scope of work of the FSANS RFP document. AMANS will be issuing the survey the week of August 25 requesting final feedback the week of September 8. Further municipal administrators who are not on the DEM CAO Advisory Table may also be engaged who have informed insights on fire services.</w:t>
      </w:r>
      <w:r w:rsidR="00BF33DF">
        <w:t>]</w:t>
      </w:r>
    </w:p>
    <w:p w14:paraId="7C79A00C" w14:textId="35ED3A26" w:rsidR="0077380B" w:rsidRPr="0077380B" w:rsidRDefault="00986C60" w:rsidP="0077380B">
      <w:pPr>
        <w:rPr>
          <w:lang w:val="en-US"/>
        </w:rPr>
      </w:pPr>
      <w:r>
        <w:rPr>
          <w:lang w:val="en-US"/>
        </w:rPr>
        <w:t xml:space="preserve">Finally, this joint submission draws from opportunities identified </w:t>
      </w:r>
      <w:r w:rsidR="00B3402A">
        <w:rPr>
          <w:lang w:val="en-US"/>
        </w:rPr>
        <w:t xml:space="preserve">by </w:t>
      </w:r>
      <w:r w:rsidR="00265263">
        <w:rPr>
          <w:lang w:val="en-US"/>
        </w:rPr>
        <w:t>the</w:t>
      </w:r>
      <w:r w:rsidR="00B3402A">
        <w:rPr>
          <w:lang w:val="en-US"/>
        </w:rPr>
        <w:t xml:space="preserve"> Public Safety Working Group </w:t>
      </w:r>
      <w:r>
        <w:rPr>
          <w:lang w:val="en-US"/>
        </w:rPr>
        <w:t xml:space="preserve">during a review of the Municipal Government Act </w:t>
      </w:r>
      <w:r w:rsidR="000F3124">
        <w:rPr>
          <w:lang w:val="en-US"/>
        </w:rPr>
        <w:t>in 2020. Th</w:t>
      </w:r>
      <w:r w:rsidR="00265263">
        <w:rPr>
          <w:lang w:val="en-US"/>
        </w:rPr>
        <w:t>e</w:t>
      </w:r>
      <w:r w:rsidR="000F3124">
        <w:rPr>
          <w:lang w:val="en-US"/>
        </w:rPr>
        <w:t xml:space="preserve"> consultation and in-depth research supporting each of these </w:t>
      </w:r>
      <w:r w:rsidR="00962200">
        <w:rPr>
          <w:lang w:val="en-US"/>
        </w:rPr>
        <w:t xml:space="preserve">past reviews further enriches the consultation conducted as part of the current review. </w:t>
      </w:r>
    </w:p>
    <w:p w14:paraId="7876CF08" w14:textId="1B4A1F8B" w:rsidR="00CC4706" w:rsidRPr="00C074EC" w:rsidRDefault="00CC4706" w:rsidP="00CC4706">
      <w:pPr>
        <w:rPr>
          <w:color w:val="0B769F" w:themeColor="accent4" w:themeShade="BF"/>
          <w:sz w:val="32"/>
          <w:szCs w:val="32"/>
        </w:rPr>
      </w:pPr>
      <w:r w:rsidRPr="00C074EC">
        <w:rPr>
          <w:color w:val="0B769F" w:themeColor="accent4" w:themeShade="BF"/>
          <w:sz w:val="32"/>
          <w:szCs w:val="32"/>
        </w:rPr>
        <w:t>Vision Underlying This Report</w:t>
      </w:r>
    </w:p>
    <w:p w14:paraId="2DF053E6" w14:textId="4BC9ED8E" w:rsidR="00CC4706" w:rsidRDefault="00FA48CF" w:rsidP="00C15F48">
      <w:pPr>
        <w:jc w:val="both"/>
      </w:pPr>
      <w:r>
        <w:t xml:space="preserve">This submission applies a municipal lens to the findings </w:t>
      </w:r>
      <w:r w:rsidR="00F7729F">
        <w:t xml:space="preserve">of reports mentioned above. Key issues identified in these reports can be boiled down to issues of </w:t>
      </w:r>
      <w:r w:rsidR="00213D47">
        <w:t xml:space="preserve">1) </w:t>
      </w:r>
      <w:r w:rsidR="00F7729F">
        <w:t xml:space="preserve">inadequate funding, </w:t>
      </w:r>
      <w:r w:rsidR="00213D47">
        <w:t xml:space="preserve">2) </w:t>
      </w:r>
      <w:r w:rsidR="00F7729F">
        <w:t xml:space="preserve">the absence of </w:t>
      </w:r>
      <w:r w:rsidR="00B72B4E">
        <w:t xml:space="preserve">provincial </w:t>
      </w:r>
      <w:r w:rsidR="00F7729F">
        <w:t>standards for</w:t>
      </w:r>
      <w:r w:rsidR="00D05520">
        <w:t xml:space="preserve"> both training and </w:t>
      </w:r>
      <w:r w:rsidR="00B72B4E">
        <w:t xml:space="preserve">operational capacity, and </w:t>
      </w:r>
      <w:r w:rsidR="00213D47">
        <w:t xml:space="preserve">3) </w:t>
      </w:r>
      <w:r w:rsidR="00B72B4E">
        <w:t xml:space="preserve">the </w:t>
      </w:r>
      <w:r w:rsidR="00A510B1">
        <w:t>fraught</w:t>
      </w:r>
      <w:r w:rsidR="00B72B4E">
        <w:t xml:space="preserve"> organizational structure</w:t>
      </w:r>
      <w:r w:rsidR="00DA407B">
        <w:t xml:space="preserve"> </w:t>
      </w:r>
      <w:r w:rsidR="004F7696">
        <w:t xml:space="preserve">that is </w:t>
      </w:r>
      <w:r w:rsidR="00A1413E">
        <w:t xml:space="preserve">currently </w:t>
      </w:r>
      <w:r w:rsidR="004F7696">
        <w:t>enabled</w:t>
      </w:r>
      <w:r w:rsidR="00DA407B">
        <w:t xml:space="preserve"> by fire services legislation (i.e.: Fire Safety Act, Municipal Government Act Part X,</w:t>
      </w:r>
      <w:r w:rsidR="002203F6">
        <w:t xml:space="preserve"> Rural Fire District Act</w:t>
      </w:r>
      <w:r w:rsidR="004F7696">
        <w:t>, and the Emergency Management Act</w:t>
      </w:r>
      <w:r w:rsidR="00CD6A1F">
        <w:t>, etc.</w:t>
      </w:r>
      <w:r w:rsidR="004F7696">
        <w:t xml:space="preserve">). </w:t>
      </w:r>
      <w:r w:rsidR="001C2B5F">
        <w:t xml:space="preserve">Municipalities play a vital role in fire prevention services </w:t>
      </w:r>
      <w:r w:rsidR="00284CEA">
        <w:t>administration,</w:t>
      </w:r>
      <w:r w:rsidR="001C2B5F">
        <w:t xml:space="preserve"> </w:t>
      </w:r>
      <w:r w:rsidR="00C807CE">
        <w:t xml:space="preserve">but this role is </w:t>
      </w:r>
      <w:r w:rsidR="00431CDD">
        <w:t>undermined</w:t>
      </w:r>
      <w:r w:rsidR="00C807CE">
        <w:t xml:space="preserve"> by these </w:t>
      </w:r>
      <w:r w:rsidR="00431CDD">
        <w:t>structural</w:t>
      </w:r>
      <w:r w:rsidR="00C807CE">
        <w:t xml:space="preserve"> issues. </w:t>
      </w:r>
    </w:p>
    <w:p w14:paraId="419044B3" w14:textId="54C5D513" w:rsidR="00CE187A" w:rsidRDefault="00284CEA" w:rsidP="0051777C">
      <w:pPr>
        <w:jc w:val="both"/>
      </w:pPr>
      <w:r>
        <w:t>Given this central role, municipal</w:t>
      </w:r>
      <w:r w:rsidR="00116AE3">
        <w:t xml:space="preserve"> </w:t>
      </w:r>
      <w:r>
        <w:t>capacity to govern</w:t>
      </w:r>
      <w:r w:rsidR="00116AE3">
        <w:t xml:space="preserve"> is often </w:t>
      </w:r>
      <w:r w:rsidR="003A5CE8">
        <w:t>a</w:t>
      </w:r>
      <w:r w:rsidR="00116AE3">
        <w:t xml:space="preserve"> focus of review</w:t>
      </w:r>
      <w:r w:rsidR="003A5CE8">
        <w:t>s</w:t>
      </w:r>
      <w:r w:rsidR="00116AE3">
        <w:t xml:space="preserve"> on fire services in Nova Scotia. The </w:t>
      </w:r>
      <w:proofErr w:type="spellStart"/>
      <w:r w:rsidR="00116AE3">
        <w:t>Pomax</w:t>
      </w:r>
      <w:proofErr w:type="spellEnd"/>
      <w:r w:rsidR="00116AE3">
        <w:t xml:space="preserve"> Report not</w:t>
      </w:r>
      <w:r w:rsidR="00750597">
        <w:t>es</w:t>
      </w:r>
      <w:r w:rsidR="003A5CE8">
        <w:t xml:space="preserve"> that</w:t>
      </w:r>
      <w:r w:rsidR="00116AE3">
        <w:t xml:space="preserve"> the</w:t>
      </w:r>
      <w:r w:rsidR="003A5CE8">
        <w:t xml:space="preserve"> municipal</w:t>
      </w:r>
      <w:r w:rsidR="00116AE3">
        <w:t xml:space="preserve"> </w:t>
      </w:r>
      <w:r w:rsidR="003A5CE8">
        <w:t xml:space="preserve">ability to </w:t>
      </w:r>
      <w:r w:rsidR="00116AE3" w:rsidRPr="00FF53B9">
        <w:t>maintain and provide fire and emergency services</w:t>
      </w:r>
      <w:r w:rsidR="003A5CE8">
        <w:t xml:space="preserve"> is not</w:t>
      </w:r>
      <w:r w:rsidR="00750597">
        <w:t xml:space="preserve"> limited by</w:t>
      </w:r>
      <w:r w:rsidR="003A5CE8">
        <w:t xml:space="preserve"> legislat</w:t>
      </w:r>
      <w:r w:rsidR="00750597">
        <w:t>ion but</w:t>
      </w:r>
      <w:r w:rsidR="008F39BC">
        <w:t xml:space="preserve"> rather the</w:t>
      </w:r>
      <w:r w:rsidR="00116AE3" w:rsidRPr="00FF53B9">
        <w:t xml:space="preserve"> lac</w:t>
      </w:r>
      <w:r w:rsidR="008F39BC">
        <w:t>k of a</w:t>
      </w:r>
      <w:r w:rsidR="00116AE3" w:rsidRPr="00FF53B9">
        <w:t xml:space="preserve"> structure to advise municipalities on fire service operational, training, and capital needs and</w:t>
      </w:r>
      <w:r w:rsidR="008F39BC">
        <w:t xml:space="preserve"> sufficient sources of funding.</w:t>
      </w:r>
      <w:r w:rsidR="0051777C">
        <w:t xml:space="preserve"> The </w:t>
      </w:r>
      <w:proofErr w:type="spellStart"/>
      <w:r w:rsidR="0051777C">
        <w:t>Pomax</w:t>
      </w:r>
      <w:proofErr w:type="spellEnd"/>
      <w:r w:rsidR="0051777C">
        <w:t xml:space="preserve"> Report state</w:t>
      </w:r>
      <w:r w:rsidR="000A36B0">
        <w:t>s</w:t>
      </w:r>
      <w:r w:rsidR="0051777C">
        <w:t xml:space="preserve"> that </w:t>
      </w:r>
      <w:r w:rsidR="00CE187A" w:rsidRPr="0051777C">
        <w:rPr>
          <w:lang w:val="en-US"/>
        </w:rPr>
        <w:t>“</w:t>
      </w:r>
      <w:r w:rsidR="00CE187A" w:rsidRPr="00C870AD">
        <w:t>with sufficient funds, municipalities would be able to</w:t>
      </w:r>
      <w:r w:rsidR="00CE187A">
        <w:t xml:space="preserve"> 1) </w:t>
      </w:r>
      <w:r w:rsidR="00CE187A" w:rsidRPr="00C870AD">
        <w:t>undertake studies to determine the fire and emergency</w:t>
      </w:r>
      <w:r w:rsidR="00CE187A">
        <w:t xml:space="preserve"> </w:t>
      </w:r>
      <w:r w:rsidR="00CE187A" w:rsidRPr="00C870AD">
        <w:t>protection needs in their communities; and</w:t>
      </w:r>
      <w:r w:rsidR="00CE187A">
        <w:t xml:space="preserve"> 2) </w:t>
      </w:r>
      <w:r w:rsidR="00CE187A" w:rsidRPr="00C870AD">
        <w:t xml:space="preserve">implement a fire and emergency services protection system commensurate with </w:t>
      </w:r>
      <w:r w:rsidR="00A103AE">
        <w:t>identified</w:t>
      </w:r>
      <w:r w:rsidR="00CE187A" w:rsidRPr="00C870AD">
        <w:t xml:space="preserve"> needs</w:t>
      </w:r>
      <w:r w:rsidR="00CE187A">
        <w:t xml:space="preserve"> </w:t>
      </w:r>
      <w:r w:rsidR="00A103AE">
        <w:t xml:space="preserve">[by engaging in] </w:t>
      </w:r>
      <w:r w:rsidR="00CE187A" w:rsidRPr="00C870AD">
        <w:t>public education, prevention, suppression, rescue, training, and</w:t>
      </w:r>
      <w:r w:rsidR="00CE187A">
        <w:t xml:space="preserve"> </w:t>
      </w:r>
      <w:r w:rsidR="00CE187A" w:rsidRPr="00C870AD">
        <w:t>other identified requirements.</w:t>
      </w:r>
      <w:r w:rsidR="00CE187A">
        <w:t>”</w:t>
      </w:r>
      <w:r w:rsidR="00C15F48">
        <w:t xml:space="preserve"> </w:t>
      </w:r>
      <w:r w:rsidR="00C96B5A">
        <w:t xml:space="preserve">Figuring out how to develop and support the municipal role in fire </w:t>
      </w:r>
      <w:r w:rsidR="002E6E11">
        <w:t xml:space="preserve">prevention services with sound administrative arrangements, sources of funding, and a broader legislative environment is key to success. </w:t>
      </w:r>
      <w:r w:rsidR="003C0D82">
        <w:t xml:space="preserve">Without a province-wide effort </w:t>
      </w:r>
      <w:r w:rsidR="00816956">
        <w:t>to pursue these improvements, fire prevention services will only reach their potential in municipalities with sufficient resources</w:t>
      </w:r>
      <w:r w:rsidR="005C5D52">
        <w:t>, leaving</w:t>
      </w:r>
      <w:r w:rsidR="005E4157">
        <w:t xml:space="preserve"> less-resourced areas to grapple with</w:t>
      </w:r>
      <w:r w:rsidR="005C5D52">
        <w:t xml:space="preserve"> gaps and </w:t>
      </w:r>
      <w:r w:rsidR="0033335B">
        <w:t>limited capacity.</w:t>
      </w:r>
    </w:p>
    <w:p w14:paraId="353583D8" w14:textId="1F076B5D" w:rsidR="009E3693" w:rsidRDefault="002E6E11" w:rsidP="0051777C">
      <w:pPr>
        <w:jc w:val="both"/>
      </w:pPr>
      <w:r>
        <w:t xml:space="preserve">The ideal state of fire prevention governance </w:t>
      </w:r>
      <w:r w:rsidR="003C0D82">
        <w:t xml:space="preserve">for municipalities includes </w:t>
      </w:r>
      <w:r w:rsidR="00D31B64">
        <w:t xml:space="preserve">practical </w:t>
      </w:r>
      <w:r w:rsidR="003C0D82">
        <w:t>administrative systems</w:t>
      </w:r>
      <w:r w:rsidR="00D31B64">
        <w:t xml:space="preserve"> and informed municipal councils supported by a legislative environment that clearly organizes a common understanding of responsibilities, roles, and required qualifications. Financial investment </w:t>
      </w:r>
      <w:r w:rsidR="006E1A99">
        <w:t xml:space="preserve">or new sources of funding </w:t>
      </w:r>
      <w:r w:rsidR="00F71C59">
        <w:t xml:space="preserve">will </w:t>
      </w:r>
      <w:r w:rsidR="007311EA">
        <w:t xml:space="preserve">support the </w:t>
      </w:r>
      <w:r w:rsidR="00F71C59">
        <w:t xml:space="preserve">capacity of fire departments </w:t>
      </w:r>
      <w:r w:rsidR="008F3810">
        <w:t xml:space="preserve">and municipal councils </w:t>
      </w:r>
      <w:r w:rsidR="00F71C59">
        <w:t xml:space="preserve">to </w:t>
      </w:r>
      <w:r w:rsidR="005B1CC9">
        <w:t xml:space="preserve">attract, train, and retain talented </w:t>
      </w:r>
      <w:r w:rsidR="00C710DD">
        <w:t xml:space="preserve">firefighters and </w:t>
      </w:r>
      <w:r w:rsidR="008F3810">
        <w:t xml:space="preserve">use the best available </w:t>
      </w:r>
      <w:r w:rsidR="00026DD2">
        <w:t xml:space="preserve">equipment and </w:t>
      </w:r>
      <w:r w:rsidR="008F3810">
        <w:t xml:space="preserve">technology </w:t>
      </w:r>
      <w:r w:rsidR="00026DD2">
        <w:t>in their service to the public</w:t>
      </w:r>
      <w:r w:rsidR="00F061DA">
        <w:t>.</w:t>
      </w:r>
      <w:r w:rsidR="00080827">
        <w:t xml:space="preserve"> </w:t>
      </w:r>
      <w:proofErr w:type="gramStart"/>
      <w:r w:rsidR="00080827">
        <w:t>Similar to</w:t>
      </w:r>
      <w:proofErr w:type="gramEnd"/>
      <w:r w:rsidR="00080827">
        <w:t xml:space="preserve"> the standards that exis</w:t>
      </w:r>
      <w:r w:rsidR="006A4A22">
        <w:t xml:space="preserve">t </w:t>
      </w:r>
      <w:r w:rsidR="00080827">
        <w:t>for the Department of Nature Resources</w:t>
      </w:r>
      <w:r w:rsidR="006A4A22">
        <w:t xml:space="preserve">, standards for training and </w:t>
      </w:r>
      <w:r w:rsidR="009B55DA">
        <w:t xml:space="preserve">operational capacity will aid </w:t>
      </w:r>
      <w:r w:rsidR="00886A51">
        <w:t>targeted funding</w:t>
      </w:r>
      <w:r w:rsidR="005F5FC7">
        <w:t xml:space="preserve"> and, when necessary, evidence-informed consolidation. </w:t>
      </w:r>
      <w:r w:rsidR="002D3A1C">
        <w:t>Municipal councils</w:t>
      </w:r>
      <w:r w:rsidR="00225E24">
        <w:t xml:space="preserve"> and staff</w:t>
      </w:r>
      <w:r w:rsidR="002D3A1C">
        <w:t xml:space="preserve"> already care deeply about public safety in their communities; this care </w:t>
      </w:r>
      <w:r w:rsidR="00B265B5">
        <w:t xml:space="preserve">will </w:t>
      </w:r>
      <w:r w:rsidR="00764D70">
        <w:t>lead</w:t>
      </w:r>
      <w:r w:rsidR="002D3A1C">
        <w:t xml:space="preserve"> to </w:t>
      </w:r>
      <w:r w:rsidR="00612B00">
        <w:t>effective</w:t>
      </w:r>
      <w:r w:rsidR="002D3A1C">
        <w:t xml:space="preserve"> prevention</w:t>
      </w:r>
      <w:r w:rsidR="00612B00">
        <w:t xml:space="preserve"> and response efforts if municipal councils are given </w:t>
      </w:r>
      <w:r w:rsidR="00BD1ADB">
        <w:t>the legislative grounds, financial support, and administrative tools necessary</w:t>
      </w:r>
      <w:r w:rsidR="000E253B">
        <w:t xml:space="preserve"> to</w:t>
      </w:r>
      <w:r w:rsidR="00BD1ADB">
        <w:t xml:space="preserve"> </w:t>
      </w:r>
      <w:r w:rsidR="00C23A83">
        <w:t xml:space="preserve">govern fire prevention services. </w:t>
      </w:r>
      <w:r w:rsidR="00BC4FB8">
        <w:t xml:space="preserve">Maintaining the health and safety of fire fighting volunteers and staff </w:t>
      </w:r>
      <w:r w:rsidR="002B0396">
        <w:t xml:space="preserve">before, during, and after they engage in their truly heroic </w:t>
      </w:r>
      <w:r w:rsidR="006E55CC">
        <w:t>will help the potential of fire departments across Nova Scotia shine more brightly than any fire th</w:t>
      </w:r>
      <w:r w:rsidR="001804A8">
        <w:t>at</w:t>
      </w:r>
      <w:r w:rsidR="006E55CC">
        <w:t xml:space="preserve"> confront</w:t>
      </w:r>
      <w:r w:rsidR="001804A8">
        <w:t xml:space="preserve">s their </w:t>
      </w:r>
      <w:proofErr w:type="spellStart"/>
      <w:r w:rsidR="001804A8">
        <w:t>commnuities</w:t>
      </w:r>
      <w:proofErr w:type="spellEnd"/>
      <w:r w:rsidR="006E55CC">
        <w:t xml:space="preserve">. </w:t>
      </w:r>
    </w:p>
    <w:p w14:paraId="68B94764" w14:textId="398404A3" w:rsidR="002E6E11" w:rsidRDefault="009E3693" w:rsidP="0051777C">
      <w:pPr>
        <w:jc w:val="both"/>
      </w:pPr>
      <w:r>
        <w:rPr>
          <w:lang w:val="en-US"/>
        </w:rPr>
        <w:t xml:space="preserve">Each of the </w:t>
      </w:r>
      <w:r w:rsidR="00541073">
        <w:rPr>
          <w:lang w:val="en-US"/>
        </w:rPr>
        <w:t>issues and opportunities note</w:t>
      </w:r>
      <w:r>
        <w:rPr>
          <w:lang w:val="en-US"/>
        </w:rPr>
        <w:t xml:space="preserve"> </w:t>
      </w:r>
      <w:r>
        <w:rPr>
          <w:lang w:val="en-US"/>
        </w:rPr>
        <w:t xml:space="preserve">below </w:t>
      </w:r>
      <w:r w:rsidR="00862E99">
        <w:rPr>
          <w:lang w:val="en-US"/>
        </w:rPr>
        <w:t xml:space="preserve">are made </w:t>
      </w:r>
      <w:r>
        <w:rPr>
          <w:lang w:val="en-US"/>
        </w:rPr>
        <w:t>in the interest of moving toward this ideal state.</w:t>
      </w:r>
    </w:p>
    <w:p w14:paraId="0223915F" w14:textId="77777777" w:rsidR="00512FF3" w:rsidRDefault="00512FF3" w:rsidP="0077380B"/>
    <w:p w14:paraId="20D03327" w14:textId="040818B6" w:rsidR="00FF2C4B" w:rsidRPr="00C074EC" w:rsidRDefault="00FF2C4B" w:rsidP="00FF2C4B">
      <w:pPr>
        <w:rPr>
          <w:color w:val="0B769F" w:themeColor="accent4" w:themeShade="BF"/>
          <w:sz w:val="32"/>
          <w:szCs w:val="32"/>
          <w:lang w:val="en-US"/>
        </w:rPr>
      </w:pPr>
      <w:r w:rsidRPr="00C074EC">
        <w:rPr>
          <w:color w:val="0B769F" w:themeColor="accent4" w:themeShade="BF"/>
          <w:sz w:val="32"/>
          <w:szCs w:val="32"/>
          <w:lang w:val="en-US"/>
        </w:rPr>
        <w:t>Content</w:t>
      </w:r>
      <w:r w:rsidR="00C074EC" w:rsidRPr="00C074EC">
        <w:rPr>
          <w:color w:val="0B769F" w:themeColor="accent4" w:themeShade="BF"/>
          <w:sz w:val="32"/>
          <w:szCs w:val="32"/>
          <w:lang w:val="en-US"/>
        </w:rPr>
        <w:t xml:space="preserve"> (Outline for Feedback)</w:t>
      </w:r>
    </w:p>
    <w:p w14:paraId="307AC78D" w14:textId="4C9D85A8" w:rsidR="00C911B1" w:rsidRDefault="0077380B" w:rsidP="001D72BE">
      <w:pPr>
        <w:jc w:val="both"/>
        <w:rPr>
          <w:lang w:val="en-US"/>
        </w:rPr>
      </w:pPr>
      <w:r>
        <w:t xml:space="preserve">The </w:t>
      </w:r>
      <w:r w:rsidR="001D72BE">
        <w:t>points</w:t>
      </w:r>
      <w:r>
        <w:t xml:space="preserve"> below are</w:t>
      </w:r>
      <w:r w:rsidR="003E30BB">
        <w:t xml:space="preserve"> </w:t>
      </w:r>
      <w:r w:rsidR="003E30BB">
        <w:rPr>
          <w:lang w:val="en-US"/>
        </w:rPr>
        <w:t>draw</w:t>
      </w:r>
      <w:r w:rsidR="003E30BB">
        <w:rPr>
          <w:lang w:val="en-US"/>
        </w:rPr>
        <w:t>n</w:t>
      </w:r>
      <w:r w:rsidR="003E30BB">
        <w:rPr>
          <w:lang w:val="en-US"/>
        </w:rPr>
        <w:t xml:space="preserve"> </w:t>
      </w:r>
      <w:r w:rsidR="003E30BB">
        <w:rPr>
          <w:lang w:val="en-US"/>
        </w:rPr>
        <w:t>from</w:t>
      </w:r>
      <w:r w:rsidR="003E30BB">
        <w:rPr>
          <w:lang w:val="en-US"/>
        </w:rPr>
        <w:t xml:space="preserve"> published reports and </w:t>
      </w:r>
      <w:r w:rsidR="00CC03C3">
        <w:rPr>
          <w:lang w:val="en-US"/>
        </w:rPr>
        <w:t>insights</w:t>
      </w:r>
      <w:r w:rsidR="003E30BB">
        <w:rPr>
          <w:lang w:val="en-US"/>
        </w:rPr>
        <w:t xml:space="preserve"> on current issues</w:t>
      </w:r>
      <w:r w:rsidR="003E30BB">
        <w:rPr>
          <w:lang w:val="en-US"/>
        </w:rPr>
        <w:t xml:space="preserve">. </w:t>
      </w:r>
      <w:r w:rsidR="001D72BE">
        <w:rPr>
          <w:lang w:val="en-US"/>
        </w:rPr>
        <w:t>R</w:t>
      </w:r>
      <w:r w:rsidR="003E30BB">
        <w:rPr>
          <w:lang w:val="en-US"/>
        </w:rPr>
        <w:t>ecommendations and supporting points are</w:t>
      </w:r>
      <w:r>
        <w:t xml:space="preserve"> organized under the headings </w:t>
      </w:r>
      <w:proofErr w:type="gramStart"/>
      <w:r>
        <w:t>provided under the</w:t>
      </w:r>
      <w:proofErr w:type="gramEnd"/>
      <w:r>
        <w:t xml:space="preserve"> FSANS RFP Deliverables</w:t>
      </w:r>
      <w:r w:rsidR="003E30BB">
        <w:t>; t</w:t>
      </w:r>
      <w:r w:rsidR="00512FF3">
        <w:t>hese headings are</w:t>
      </w:r>
      <w:r w:rsidR="003E30BB">
        <w:t xml:space="preserve"> in some cases</w:t>
      </w:r>
      <w:r w:rsidR="00512FF3">
        <w:t xml:space="preserve"> merged to account for overlaps in responses or lack of input on a specific heading. </w:t>
      </w:r>
    </w:p>
    <w:p w14:paraId="43448B19" w14:textId="0A86443C" w:rsidR="008222B1" w:rsidRPr="00327C8A" w:rsidRDefault="008222B1" w:rsidP="00A81405">
      <w:pPr>
        <w:rPr>
          <w:color w:val="0B769F" w:themeColor="accent4" w:themeShade="BF"/>
        </w:rPr>
      </w:pPr>
      <w:r w:rsidRPr="00327C8A">
        <w:rPr>
          <w:b/>
          <w:bCs/>
          <w:color w:val="0B769F" w:themeColor="accent4" w:themeShade="BF"/>
        </w:rPr>
        <w:t>Governance and Oversight:</w:t>
      </w:r>
    </w:p>
    <w:p w14:paraId="30C31EC8" w14:textId="485711B1" w:rsidR="001D72BE" w:rsidRDefault="001D72BE" w:rsidP="00A81405">
      <w:pPr>
        <w:rPr>
          <w:color w:val="000000" w:themeColor="text1"/>
        </w:rPr>
      </w:pPr>
      <w:r>
        <w:rPr>
          <w:color w:val="000000" w:themeColor="text1"/>
        </w:rPr>
        <w:t>Content in this section will draw attention to</w:t>
      </w:r>
      <w:r w:rsidR="00C074EC">
        <w:rPr>
          <w:color w:val="000000" w:themeColor="text1"/>
        </w:rPr>
        <w:t>:</w:t>
      </w:r>
    </w:p>
    <w:p w14:paraId="11394A65" w14:textId="5A26E077" w:rsidR="00C074EC" w:rsidRDefault="00C074EC" w:rsidP="00C074EC">
      <w:pPr>
        <w:pStyle w:val="ListParagraph"/>
        <w:numPr>
          <w:ilvl w:val="0"/>
          <w:numId w:val="1"/>
        </w:numPr>
        <w:rPr>
          <w:color w:val="000000" w:themeColor="text1"/>
        </w:rPr>
      </w:pPr>
      <w:r>
        <w:rPr>
          <w:color w:val="000000" w:themeColor="text1"/>
        </w:rPr>
        <w:t xml:space="preserve">The increasing number of provincial departments overseeing aspects of fire services. </w:t>
      </w:r>
      <w:r w:rsidR="00573330">
        <w:rPr>
          <w:color w:val="000000" w:themeColor="text1"/>
        </w:rPr>
        <w:t>A</w:t>
      </w:r>
      <w:r>
        <w:rPr>
          <w:color w:val="000000" w:themeColor="text1"/>
        </w:rPr>
        <w:t xml:space="preserve"> call for a focused provincial point of contact or coordination point has been recommended in past reviews. With the Department of Emergency Management</w:t>
      </w:r>
      <w:r w:rsidR="008D1DFE">
        <w:rPr>
          <w:color w:val="000000" w:themeColor="text1"/>
        </w:rPr>
        <w:t xml:space="preserve"> as a recent addition to the Department of Labour</w:t>
      </w:r>
      <w:r w:rsidR="00C53543">
        <w:rPr>
          <w:color w:val="000000" w:themeColor="text1"/>
        </w:rPr>
        <w:t>, Ski</w:t>
      </w:r>
      <w:r w:rsidR="00657DB9">
        <w:rPr>
          <w:color w:val="000000" w:themeColor="text1"/>
        </w:rPr>
        <w:t xml:space="preserve">lls, and Immigration, the Department of Natural Resources, and the Department of Municipal Affairs, the need for coordination seems more increasingly apparent. </w:t>
      </w:r>
    </w:p>
    <w:p w14:paraId="3D6684E7" w14:textId="3F2FBE42" w:rsidR="00A81405" w:rsidRPr="00D53A8A" w:rsidRDefault="001D4599" w:rsidP="001542A1">
      <w:pPr>
        <w:pStyle w:val="ListParagraph"/>
        <w:numPr>
          <w:ilvl w:val="0"/>
          <w:numId w:val="1"/>
        </w:numPr>
        <w:rPr>
          <w:color w:val="000000" w:themeColor="text1"/>
        </w:rPr>
      </w:pPr>
      <w:r>
        <w:rPr>
          <w:color w:val="000000" w:themeColor="text1"/>
        </w:rPr>
        <w:t xml:space="preserve">The various pieces of legislation that </w:t>
      </w:r>
      <w:r w:rsidR="00A4395A">
        <w:rPr>
          <w:color w:val="000000" w:themeColor="text1"/>
        </w:rPr>
        <w:t xml:space="preserve">should be aligned and </w:t>
      </w:r>
      <w:proofErr w:type="gramStart"/>
      <w:r w:rsidR="00A4395A">
        <w:rPr>
          <w:color w:val="000000" w:themeColor="text1"/>
        </w:rPr>
        <w:t>complementary, but</w:t>
      </w:r>
      <w:proofErr w:type="gramEnd"/>
      <w:r w:rsidR="00A4395A">
        <w:rPr>
          <w:color w:val="000000" w:themeColor="text1"/>
        </w:rPr>
        <w:t xml:space="preserve"> often clash or create confusion. </w:t>
      </w:r>
      <w:r w:rsidR="001542A1">
        <w:rPr>
          <w:color w:val="000000" w:themeColor="text1"/>
        </w:rPr>
        <w:t xml:space="preserve">These include the </w:t>
      </w:r>
      <w:r w:rsidR="00A81405">
        <w:t xml:space="preserve">Municipal </w:t>
      </w:r>
      <w:r w:rsidR="002A4E40">
        <w:t>Government Act</w:t>
      </w:r>
      <w:r w:rsidR="003127FA">
        <w:t xml:space="preserve"> (MGA)</w:t>
      </w:r>
      <w:r w:rsidR="002A4E40">
        <w:t>, Fire Safety Act, Rural Fire District Act,</w:t>
      </w:r>
      <w:r w:rsidR="00D53A8A">
        <w:t xml:space="preserve"> and</w:t>
      </w:r>
      <w:r w:rsidR="002A4E40">
        <w:t xml:space="preserve"> </w:t>
      </w:r>
      <w:r w:rsidR="00321CCE">
        <w:t>Forests Act</w:t>
      </w:r>
      <w:r w:rsidR="00D53A8A">
        <w:t xml:space="preserve">. There are specific difficulties created by the Rural Fire District Act (inability to modify levy or hold fire departments accountable). </w:t>
      </w:r>
    </w:p>
    <w:p w14:paraId="13CB6598" w14:textId="01C77FEF" w:rsidR="00D53A8A" w:rsidRPr="003127FA" w:rsidRDefault="003127FA" w:rsidP="001542A1">
      <w:pPr>
        <w:pStyle w:val="ListParagraph"/>
        <w:numPr>
          <w:ilvl w:val="0"/>
          <w:numId w:val="1"/>
        </w:numPr>
        <w:rPr>
          <w:color w:val="000000" w:themeColor="text1"/>
        </w:rPr>
      </w:pPr>
      <w:r>
        <w:t>Improvements to the Municipal Government Act, as identified in the last MGA review</w:t>
      </w:r>
      <w:r w:rsidR="009E2695">
        <w:t>:</w:t>
      </w:r>
    </w:p>
    <w:p w14:paraId="1BBAABAF" w14:textId="6EDA30E6" w:rsidR="00716D48" w:rsidRPr="00716D48" w:rsidRDefault="003127FA" w:rsidP="00716D48">
      <w:pPr>
        <w:pStyle w:val="ListParagraph"/>
        <w:numPr>
          <w:ilvl w:val="1"/>
          <w:numId w:val="1"/>
        </w:numPr>
        <w:rPr>
          <w:color w:val="000000" w:themeColor="text1"/>
        </w:rPr>
      </w:pPr>
      <w:r>
        <w:t xml:space="preserve">Amending section </w:t>
      </w:r>
      <w:r w:rsidR="00EB0B32">
        <w:t xml:space="preserve">294 and </w:t>
      </w:r>
      <w:r>
        <w:t xml:space="preserve">296 to give municipal councils the policy tools to </w:t>
      </w:r>
      <w:r w:rsidR="00566808">
        <w:t xml:space="preserve">require annual reports and registration </w:t>
      </w:r>
      <w:proofErr w:type="gramStart"/>
      <w:r w:rsidR="00566808">
        <w:t>on the basis of</w:t>
      </w:r>
      <w:proofErr w:type="gramEnd"/>
      <w:r w:rsidR="00566808">
        <w:t xml:space="preserve"> provincial standards.</w:t>
      </w:r>
    </w:p>
    <w:p w14:paraId="6F468DC0" w14:textId="784D607B" w:rsidR="004121EF" w:rsidRPr="00F75A09" w:rsidRDefault="001542A1" w:rsidP="00257937">
      <w:pPr>
        <w:pStyle w:val="ListParagraph"/>
        <w:numPr>
          <w:ilvl w:val="0"/>
          <w:numId w:val="1"/>
        </w:numPr>
      </w:pPr>
      <w:r>
        <w:t>The importance of p</w:t>
      </w:r>
      <w:r w:rsidR="00A14AE2">
        <w:t>rovincial standards</w:t>
      </w:r>
      <w:r>
        <w:t xml:space="preserve"> by which municipal councils will be able to assess and mandate the </w:t>
      </w:r>
      <w:r w:rsidR="00A14AE2">
        <w:t xml:space="preserve">necessary </w:t>
      </w:r>
      <w:r w:rsidR="00BC59BE">
        <w:t xml:space="preserve">level of preparation and capacity. </w:t>
      </w:r>
    </w:p>
    <w:p w14:paraId="379913CD" w14:textId="61C8A977" w:rsidR="008222B1" w:rsidRPr="00327C8A" w:rsidRDefault="008222B1" w:rsidP="00A81405">
      <w:pPr>
        <w:rPr>
          <w:b/>
          <w:bCs/>
          <w:color w:val="0B769F" w:themeColor="accent4" w:themeShade="BF"/>
        </w:rPr>
      </w:pPr>
      <w:r w:rsidRPr="00327C8A">
        <w:rPr>
          <w:b/>
          <w:bCs/>
          <w:color w:val="0B769F" w:themeColor="accent4" w:themeShade="BF"/>
        </w:rPr>
        <w:t xml:space="preserve">Operations: </w:t>
      </w:r>
      <w:r w:rsidR="00CC6779">
        <w:rPr>
          <w:b/>
          <w:bCs/>
          <w:color w:val="0B769F" w:themeColor="accent4" w:themeShade="BF"/>
        </w:rPr>
        <w:t>(merge with above</w:t>
      </w:r>
      <w:r w:rsidR="009F56A6">
        <w:rPr>
          <w:b/>
          <w:bCs/>
          <w:color w:val="0B769F" w:themeColor="accent4" w:themeShade="BF"/>
        </w:rPr>
        <w:t>?</w:t>
      </w:r>
      <w:r w:rsidR="00CC6779">
        <w:rPr>
          <w:b/>
          <w:bCs/>
          <w:color w:val="0B769F" w:themeColor="accent4" w:themeShade="BF"/>
        </w:rPr>
        <w:t>)</w:t>
      </w:r>
    </w:p>
    <w:p w14:paraId="40C133E2" w14:textId="77777777" w:rsidR="00B514E3" w:rsidRDefault="00B514E3" w:rsidP="00B514E3">
      <w:pPr>
        <w:rPr>
          <w:color w:val="000000" w:themeColor="text1"/>
        </w:rPr>
      </w:pPr>
      <w:r>
        <w:rPr>
          <w:color w:val="000000" w:themeColor="text1"/>
        </w:rPr>
        <w:t>Content in this section will draw attention to:</w:t>
      </w:r>
    </w:p>
    <w:p w14:paraId="291C60FB" w14:textId="0D849FA0" w:rsidR="00B514E3" w:rsidRDefault="003A68CF" w:rsidP="003A68CF">
      <w:pPr>
        <w:pStyle w:val="ListParagraph"/>
        <w:numPr>
          <w:ilvl w:val="0"/>
          <w:numId w:val="1"/>
        </w:numPr>
      </w:pPr>
      <w:r>
        <w:t xml:space="preserve">How standards will help to support </w:t>
      </w:r>
      <w:r w:rsidR="00A84B17">
        <w:t xml:space="preserve">effective and sustainable operations. </w:t>
      </w:r>
    </w:p>
    <w:p w14:paraId="0F3C6A5D" w14:textId="53499427" w:rsidR="003A68CF" w:rsidRPr="00F75A09" w:rsidRDefault="003A68CF" w:rsidP="003A68CF">
      <w:pPr>
        <w:pStyle w:val="ListParagraph"/>
        <w:numPr>
          <w:ilvl w:val="0"/>
          <w:numId w:val="1"/>
        </w:numPr>
      </w:pPr>
      <w:r>
        <w:t>The opportunity to build on a track record of high</w:t>
      </w:r>
      <w:r w:rsidR="00D524B2">
        <w:t>-</w:t>
      </w:r>
      <w:r>
        <w:t>quality interoperability</w:t>
      </w:r>
      <w:r w:rsidR="00A84B17">
        <w:t xml:space="preserve"> in prior reports.</w:t>
      </w:r>
    </w:p>
    <w:p w14:paraId="59E2ADC7" w14:textId="6FE8D96F" w:rsidR="00257937" w:rsidRPr="00327C8A" w:rsidRDefault="008222B1" w:rsidP="00257937">
      <w:pPr>
        <w:rPr>
          <w:b/>
          <w:bCs/>
          <w:color w:val="0B769F" w:themeColor="accent4" w:themeShade="BF"/>
        </w:rPr>
      </w:pPr>
      <w:r w:rsidRPr="00327C8A">
        <w:rPr>
          <w:b/>
          <w:bCs/>
          <w:color w:val="0B769F" w:themeColor="accent4" w:themeShade="BF"/>
        </w:rPr>
        <w:t xml:space="preserve">Scope of Service and Training: </w:t>
      </w:r>
    </w:p>
    <w:p w14:paraId="494E9CF6" w14:textId="77777777" w:rsidR="00257937" w:rsidRDefault="00257937" w:rsidP="00257937">
      <w:pPr>
        <w:rPr>
          <w:color w:val="000000" w:themeColor="text1"/>
        </w:rPr>
      </w:pPr>
      <w:r>
        <w:rPr>
          <w:color w:val="000000" w:themeColor="text1"/>
        </w:rPr>
        <w:t>Content in this section will draw attention to:</w:t>
      </w:r>
    </w:p>
    <w:p w14:paraId="43B9C886" w14:textId="1CE5CB76" w:rsidR="00257937" w:rsidRDefault="00F71A8D" w:rsidP="00257937">
      <w:pPr>
        <w:pStyle w:val="ListParagraph"/>
        <w:numPr>
          <w:ilvl w:val="0"/>
          <w:numId w:val="1"/>
        </w:numPr>
      </w:pPr>
      <w:r>
        <w:t xml:space="preserve">The value of providing evaluation and risk assessment tools for municipalities to apply to their local jurisdiction. </w:t>
      </w:r>
      <w:r w:rsidR="0055689B">
        <w:t>Currently, only a few municipalities have conducted risk assessments and plans to respond to these risks</w:t>
      </w:r>
      <w:r w:rsidR="00290914">
        <w:t xml:space="preserve">, which are becoming more numerous </w:t>
      </w:r>
      <w:proofErr w:type="gramStart"/>
      <w:r w:rsidR="00290914">
        <w:t>as a result of</w:t>
      </w:r>
      <w:proofErr w:type="gramEnd"/>
      <w:r w:rsidR="00290914">
        <w:t xml:space="preserve"> climate change. </w:t>
      </w:r>
    </w:p>
    <w:p w14:paraId="7A6A4C75" w14:textId="781D269C" w:rsidR="00650D21" w:rsidRDefault="009916CE" w:rsidP="00257937">
      <w:pPr>
        <w:pStyle w:val="ListParagraph"/>
        <w:numPr>
          <w:ilvl w:val="0"/>
          <w:numId w:val="1"/>
        </w:numPr>
      </w:pPr>
      <w:r>
        <w:t xml:space="preserve">How </w:t>
      </w:r>
      <w:r w:rsidR="008962BE">
        <w:t>Evaluation tools are useful for municipal assessments of their current fire services</w:t>
      </w:r>
      <w:r w:rsidR="00CC6779">
        <w:t>,</w:t>
      </w:r>
      <w:r w:rsidR="008962BE">
        <w:t xml:space="preserve"> but these evaluations will only have an impact if they are based on provincial standards. </w:t>
      </w:r>
    </w:p>
    <w:p w14:paraId="4FAFDDB4" w14:textId="4D8CDEA4" w:rsidR="008962BE" w:rsidRDefault="009916CE" w:rsidP="00257937">
      <w:pPr>
        <w:pStyle w:val="ListParagraph"/>
        <w:numPr>
          <w:ilvl w:val="0"/>
          <w:numId w:val="1"/>
        </w:numPr>
      </w:pPr>
      <w:r>
        <w:t>The importance of training standards and resources necessary to reach these standards</w:t>
      </w:r>
      <w:r w:rsidR="00FA79AA">
        <w:t>. The importance of well-resourced, and responsibly administered training resources, as shown by the recent shut down of the Fire School</w:t>
      </w:r>
      <w:r w:rsidR="009E2695">
        <w:t xml:space="preserve"> following the avoidable death of a trainee</w:t>
      </w:r>
      <w:r w:rsidR="00FA79AA">
        <w:t xml:space="preserve">. </w:t>
      </w:r>
    </w:p>
    <w:p w14:paraId="1B181494" w14:textId="77170445" w:rsidR="00FA79AA" w:rsidRPr="00257937" w:rsidRDefault="00FA79AA" w:rsidP="00257937">
      <w:pPr>
        <w:pStyle w:val="ListParagraph"/>
        <w:numPr>
          <w:ilvl w:val="0"/>
          <w:numId w:val="1"/>
        </w:numPr>
      </w:pPr>
      <w:r>
        <w:t xml:space="preserve">That Department of Natural Resources has training standards. </w:t>
      </w:r>
    </w:p>
    <w:p w14:paraId="47A4D12F" w14:textId="5D839B89" w:rsidR="008222B1" w:rsidRDefault="008222B1" w:rsidP="00A81405">
      <w:pPr>
        <w:rPr>
          <w:b/>
          <w:bCs/>
          <w:color w:val="0B769F" w:themeColor="accent4" w:themeShade="BF"/>
        </w:rPr>
      </w:pPr>
      <w:r w:rsidRPr="00327C8A">
        <w:rPr>
          <w:b/>
          <w:bCs/>
          <w:color w:val="0B769F" w:themeColor="accent4" w:themeShade="BF"/>
        </w:rPr>
        <w:t xml:space="preserve">Funding Models: </w:t>
      </w:r>
    </w:p>
    <w:p w14:paraId="26FAE780" w14:textId="3725312F" w:rsidR="009E2695" w:rsidRPr="009E2695" w:rsidRDefault="009E2695" w:rsidP="00A81405">
      <w:pPr>
        <w:rPr>
          <w:color w:val="000000" w:themeColor="text1"/>
        </w:rPr>
      </w:pPr>
      <w:r>
        <w:rPr>
          <w:color w:val="000000" w:themeColor="text1"/>
        </w:rPr>
        <w:t>Content in this section will draw attention to:</w:t>
      </w:r>
    </w:p>
    <w:p w14:paraId="4EB97CEE" w14:textId="624BB854" w:rsidR="002F387B" w:rsidRDefault="002F387B" w:rsidP="002F387B">
      <w:pPr>
        <w:pStyle w:val="ListParagraph"/>
        <w:numPr>
          <w:ilvl w:val="0"/>
          <w:numId w:val="1"/>
        </w:numPr>
      </w:pPr>
      <w:r>
        <w:t xml:space="preserve">The prospect from improvements in 1) capital funding, 2) funding for training, and 3) funding for service, such as paying volunteer fire fighters when they respond to a fire. </w:t>
      </w:r>
    </w:p>
    <w:p w14:paraId="258011E6" w14:textId="59ACA16B" w:rsidR="006C234B" w:rsidRDefault="006C234B" w:rsidP="006C234B">
      <w:pPr>
        <w:pStyle w:val="ListParagraph"/>
        <w:numPr>
          <w:ilvl w:val="0"/>
          <w:numId w:val="1"/>
        </w:numPr>
      </w:pPr>
      <w:r w:rsidRPr="00F6453B">
        <w:t>Finite financial resources</w:t>
      </w:r>
      <w:r>
        <w:rPr>
          <w:b/>
          <w:bCs/>
        </w:rPr>
        <w:t xml:space="preserve"> </w:t>
      </w:r>
      <w:r>
        <w:t>identified</w:t>
      </w:r>
      <w:r>
        <w:t xml:space="preserve"> by </w:t>
      </w:r>
      <w:proofErr w:type="spellStart"/>
      <w:r>
        <w:t>Pomax</w:t>
      </w:r>
      <w:proofErr w:type="spellEnd"/>
      <w:r>
        <w:t xml:space="preserve"> as </w:t>
      </w:r>
      <w:proofErr w:type="gramStart"/>
      <w:r>
        <w:t>includ</w:t>
      </w:r>
      <w:r>
        <w:t>ing</w:t>
      </w:r>
      <w:r>
        <w:t>:</w:t>
      </w:r>
      <w:proofErr w:type="gramEnd"/>
      <w:r>
        <w:t xml:space="preserve"> </w:t>
      </w:r>
      <w:r w:rsidRPr="00F42FCD">
        <w:t>Local taxes</w:t>
      </w:r>
      <w:r>
        <w:t xml:space="preserve">, </w:t>
      </w:r>
      <w:r w:rsidRPr="00F42FCD">
        <w:t>Provincial grants</w:t>
      </w:r>
      <w:r>
        <w:t xml:space="preserve">, </w:t>
      </w:r>
      <w:r w:rsidRPr="00DA0A17">
        <w:t>Provincial transfer payments,</w:t>
      </w:r>
      <w:r>
        <w:t xml:space="preserve"> </w:t>
      </w:r>
      <w:r w:rsidRPr="00F42FCD">
        <w:t>Taxes specific to communities (</w:t>
      </w:r>
      <w:r w:rsidR="00DA0A17">
        <w:t>area rates)</w:t>
      </w:r>
      <w:r>
        <w:t>.</w:t>
      </w:r>
    </w:p>
    <w:p w14:paraId="6CFC9B9D" w14:textId="7B6A802B" w:rsidR="006667F4" w:rsidRDefault="00566829" w:rsidP="006667F4">
      <w:pPr>
        <w:pStyle w:val="ListParagraph"/>
        <w:numPr>
          <w:ilvl w:val="0"/>
          <w:numId w:val="1"/>
        </w:numPr>
      </w:pPr>
      <w:r>
        <w:t xml:space="preserve">How helpful the new </w:t>
      </w:r>
      <w:r w:rsidR="008222B1" w:rsidRPr="00F6453B">
        <w:rPr>
          <w:b/>
          <w:bCs/>
        </w:rPr>
        <w:t>Emergency Services Provider Fund</w:t>
      </w:r>
      <w:r w:rsidR="00290914">
        <w:t xml:space="preserve"> </w:t>
      </w:r>
      <w:r w:rsidR="00112E0B">
        <w:t>is</w:t>
      </w:r>
      <w:r w:rsidR="00290914">
        <w:t xml:space="preserve"> in improving fire service capacity</w:t>
      </w:r>
      <w:r w:rsidR="00112E0B">
        <w:t xml:space="preserve"> and that this fund should be distributed annually or along asset lifecycle timelines. </w:t>
      </w:r>
    </w:p>
    <w:p w14:paraId="6A49C770" w14:textId="08778A2D" w:rsidR="00617ABE" w:rsidRDefault="00617ABE" w:rsidP="00566829">
      <w:pPr>
        <w:pStyle w:val="ListParagraph"/>
        <w:numPr>
          <w:ilvl w:val="0"/>
          <w:numId w:val="1"/>
        </w:numPr>
      </w:pPr>
      <w:r>
        <w:t>How past reports have identified severe financial limitations of municipalities</w:t>
      </w:r>
      <w:r w:rsidR="0021325B">
        <w:t xml:space="preserve"> to finance improvements with property tax/area rates.</w:t>
      </w:r>
    </w:p>
    <w:p w14:paraId="1C051211" w14:textId="30C1BE6A" w:rsidR="00EA2E0C" w:rsidRDefault="00EA2E0C" w:rsidP="00EA2E0C">
      <w:pPr>
        <w:pStyle w:val="ListParagraph"/>
        <w:numPr>
          <w:ilvl w:val="0"/>
          <w:numId w:val="1"/>
        </w:numPr>
      </w:pPr>
      <w:r>
        <w:t>The value of predictable, application-based funding for fire services that will prioritize those fire departments most in need to address equity concerns with “over-resourced departments”.</w:t>
      </w:r>
    </w:p>
    <w:p w14:paraId="14FA7145" w14:textId="37A392D6" w:rsidR="0021325B" w:rsidRDefault="0021325B" w:rsidP="00566829">
      <w:pPr>
        <w:pStyle w:val="ListParagraph"/>
        <w:numPr>
          <w:ilvl w:val="0"/>
          <w:numId w:val="1"/>
        </w:numPr>
      </w:pPr>
      <w:r>
        <w:t xml:space="preserve">How fire departments are often purchasing their own equipment with independently raised funds and how bulk </w:t>
      </w:r>
      <w:proofErr w:type="gramStart"/>
      <w:r>
        <w:t>purchasing</w:t>
      </w:r>
      <w:proofErr w:type="gramEnd"/>
      <w:r>
        <w:t xml:space="preserve"> and asset management would</w:t>
      </w:r>
      <w:r w:rsidR="00EA2E0C">
        <w:t xml:space="preserve"> </w:t>
      </w:r>
      <w:r w:rsidR="006667F4">
        <w:t xml:space="preserve">make the most out of existing financial resources. </w:t>
      </w:r>
    </w:p>
    <w:p w14:paraId="223B1559" w14:textId="37CFD14A" w:rsidR="00DA0A17" w:rsidRDefault="00DA0A17" w:rsidP="006C234B">
      <w:pPr>
        <w:pStyle w:val="ListParagraph"/>
        <w:numPr>
          <w:ilvl w:val="0"/>
          <w:numId w:val="1"/>
        </w:numPr>
      </w:pPr>
      <w:r>
        <w:t xml:space="preserve">That reaching the fuller potential of fire services will require </w:t>
      </w:r>
      <w:r w:rsidR="00A86777">
        <w:t>upfront investment</w:t>
      </w:r>
      <w:r w:rsidR="001B28B6">
        <w:t xml:space="preserve"> and identification of ways to reach economies of scale. </w:t>
      </w:r>
    </w:p>
    <w:p w14:paraId="19042ADB" w14:textId="611545BD" w:rsidR="006C234B" w:rsidRDefault="0002141A" w:rsidP="00566829">
      <w:pPr>
        <w:pStyle w:val="ListParagraph"/>
        <w:numPr>
          <w:ilvl w:val="0"/>
          <w:numId w:val="1"/>
        </w:numPr>
      </w:pPr>
      <w:r>
        <w:t>That w</w:t>
      </w:r>
      <w:r w:rsidR="00EA2E0C">
        <w:t xml:space="preserve">hen </w:t>
      </w:r>
      <w:r>
        <w:t xml:space="preserve">special services are provided to a corporate entity, there should be a cost recovery mechanism. </w:t>
      </w:r>
    </w:p>
    <w:p w14:paraId="45C13826" w14:textId="4DC8A9DC" w:rsidR="0002141A" w:rsidRDefault="00AB4C5B" w:rsidP="00566829">
      <w:pPr>
        <w:pStyle w:val="ListParagraph"/>
        <w:numPr>
          <w:ilvl w:val="0"/>
          <w:numId w:val="1"/>
        </w:numPr>
      </w:pPr>
      <w:r>
        <w:t xml:space="preserve">The </w:t>
      </w:r>
      <w:r w:rsidR="009C4428">
        <w:t>partial solution of modifying the Municipal Government Act to allow fire departments to borrow</w:t>
      </w:r>
      <w:r w:rsidR="00211D4C">
        <w:t xml:space="preserve"> money for justified capital expenses. </w:t>
      </w:r>
    </w:p>
    <w:p w14:paraId="2A3A6F93" w14:textId="696FA493" w:rsidR="009C4428" w:rsidRPr="00F75A09" w:rsidRDefault="009C4428" w:rsidP="00566829">
      <w:pPr>
        <w:pStyle w:val="ListParagraph"/>
        <w:numPr>
          <w:ilvl w:val="0"/>
          <w:numId w:val="1"/>
        </w:numPr>
      </w:pPr>
      <w:r>
        <w:t xml:space="preserve">Addressing the clash between municipal funding limitations and how the area rates or levy is established under the Rural Fire District Act. </w:t>
      </w:r>
    </w:p>
    <w:p w14:paraId="43E28513" w14:textId="15BC538D" w:rsidR="008222B1" w:rsidRDefault="008222B1" w:rsidP="00A81405">
      <w:pPr>
        <w:rPr>
          <w:color w:val="BFBFBF" w:themeColor="background1" w:themeShade="BF"/>
        </w:rPr>
      </w:pPr>
      <w:r w:rsidRPr="00327C8A">
        <w:rPr>
          <w:b/>
          <w:bCs/>
          <w:color w:val="0B769F" w:themeColor="accent4" w:themeShade="BF"/>
        </w:rPr>
        <w:t xml:space="preserve">Organizational Structure: </w:t>
      </w:r>
    </w:p>
    <w:p w14:paraId="446D2B00" w14:textId="77777777" w:rsidR="00D910DE" w:rsidRDefault="00D910DE" w:rsidP="00D910DE">
      <w:pPr>
        <w:rPr>
          <w:color w:val="000000" w:themeColor="text1"/>
        </w:rPr>
      </w:pPr>
      <w:r>
        <w:rPr>
          <w:color w:val="000000" w:themeColor="text1"/>
        </w:rPr>
        <w:t>Content in this section will draw attention to:</w:t>
      </w:r>
    </w:p>
    <w:p w14:paraId="7494A65D" w14:textId="71705B00" w:rsidR="00D910DE" w:rsidRDefault="00E77849" w:rsidP="00D910DE">
      <w:pPr>
        <w:pStyle w:val="ListParagraph"/>
        <w:numPr>
          <w:ilvl w:val="0"/>
          <w:numId w:val="1"/>
        </w:numPr>
        <w:rPr>
          <w:color w:val="000000" w:themeColor="text1"/>
        </w:rPr>
      </w:pPr>
      <w:r>
        <w:rPr>
          <w:color w:val="000000" w:themeColor="text1"/>
        </w:rPr>
        <w:t xml:space="preserve">How clear, legislated responsibilities and standards help organizations perform better and more predictably. </w:t>
      </w:r>
    </w:p>
    <w:p w14:paraId="056B8E09" w14:textId="2AA99555" w:rsidR="00E27845" w:rsidRDefault="00DF19BF" w:rsidP="00D910DE">
      <w:pPr>
        <w:pStyle w:val="ListParagraph"/>
        <w:numPr>
          <w:ilvl w:val="0"/>
          <w:numId w:val="1"/>
        </w:numPr>
        <w:rPr>
          <w:color w:val="000000" w:themeColor="text1"/>
        </w:rPr>
      </w:pPr>
      <w:r>
        <w:rPr>
          <w:color w:val="000000" w:themeColor="text1"/>
        </w:rPr>
        <w:t xml:space="preserve">The importance of fire departments providing annual reports to municipal councils, to support regular reports from municipalities to the Office of the Fire Marshall. </w:t>
      </w:r>
    </w:p>
    <w:p w14:paraId="066F0CC7" w14:textId="3187D934" w:rsidR="00D910DE" w:rsidRPr="004548DB" w:rsidRDefault="00B104FE" w:rsidP="00A81405">
      <w:pPr>
        <w:pStyle w:val="ListParagraph"/>
        <w:numPr>
          <w:ilvl w:val="0"/>
          <w:numId w:val="1"/>
        </w:numPr>
        <w:rPr>
          <w:color w:val="000000" w:themeColor="text1"/>
        </w:rPr>
      </w:pPr>
      <w:r>
        <w:rPr>
          <w:color w:val="000000" w:themeColor="text1"/>
        </w:rPr>
        <w:t>As identified in the MGA Review, f</w:t>
      </w:r>
      <w:r w:rsidR="00E32B1C">
        <w:rPr>
          <w:color w:val="000000" w:themeColor="text1"/>
        </w:rPr>
        <w:t xml:space="preserve">ire </w:t>
      </w:r>
      <w:r w:rsidR="006E6BD9">
        <w:rPr>
          <w:color w:val="000000" w:themeColor="text1"/>
        </w:rPr>
        <w:t>d</w:t>
      </w:r>
      <w:r w:rsidR="00E32B1C">
        <w:rPr>
          <w:color w:val="000000" w:themeColor="text1"/>
        </w:rPr>
        <w:t xml:space="preserve">epartments should be encouraged to partner </w:t>
      </w:r>
      <w:r w:rsidR="008E38DE">
        <w:rPr>
          <w:color w:val="000000" w:themeColor="text1"/>
        </w:rPr>
        <w:t xml:space="preserve">with other fire departments </w:t>
      </w:r>
      <w:r w:rsidR="00700566">
        <w:rPr>
          <w:color w:val="000000" w:themeColor="text1"/>
        </w:rPr>
        <w:t>and other organizations</w:t>
      </w:r>
      <w:r w:rsidR="00F231E9">
        <w:rPr>
          <w:color w:val="000000" w:themeColor="text1"/>
        </w:rPr>
        <w:t>, including for profit organizations,</w:t>
      </w:r>
      <w:r w:rsidR="00700566">
        <w:rPr>
          <w:color w:val="000000" w:themeColor="text1"/>
        </w:rPr>
        <w:t xml:space="preserve"> to build capacity</w:t>
      </w:r>
      <w:r w:rsidR="00306CC4">
        <w:rPr>
          <w:color w:val="000000" w:themeColor="text1"/>
        </w:rPr>
        <w:t xml:space="preserve"> when opportunities arise.</w:t>
      </w:r>
    </w:p>
    <w:p w14:paraId="64180AA2" w14:textId="7F2E49E2" w:rsidR="008222B1" w:rsidRDefault="008222B1" w:rsidP="00A81405">
      <w:pPr>
        <w:rPr>
          <w:color w:val="0B769F" w:themeColor="accent4" w:themeShade="BF"/>
        </w:rPr>
      </w:pPr>
      <w:r w:rsidRPr="00327C8A">
        <w:rPr>
          <w:b/>
          <w:bCs/>
          <w:color w:val="0B769F" w:themeColor="accent4" w:themeShade="BF"/>
        </w:rPr>
        <w:t>Services and Supports</w:t>
      </w:r>
      <w:r w:rsidRPr="00327C8A">
        <w:rPr>
          <w:color w:val="0B769F" w:themeColor="accent4" w:themeShade="BF"/>
        </w:rPr>
        <w:t>:</w:t>
      </w:r>
      <w:r w:rsidR="00D910DE">
        <w:rPr>
          <w:color w:val="0B769F" w:themeColor="accent4" w:themeShade="BF"/>
        </w:rPr>
        <w:t xml:space="preserve"> </w:t>
      </w:r>
    </w:p>
    <w:p w14:paraId="1BC825A1" w14:textId="77777777" w:rsidR="004548DB" w:rsidRDefault="004548DB" w:rsidP="004548DB">
      <w:pPr>
        <w:rPr>
          <w:color w:val="000000" w:themeColor="text1"/>
        </w:rPr>
      </w:pPr>
      <w:r>
        <w:rPr>
          <w:color w:val="000000" w:themeColor="text1"/>
        </w:rPr>
        <w:t>Content in this section will draw attention to:</w:t>
      </w:r>
    </w:p>
    <w:p w14:paraId="1D4C39F9" w14:textId="35C63EE1" w:rsidR="004548DB" w:rsidRDefault="003459CA" w:rsidP="004548DB">
      <w:pPr>
        <w:pStyle w:val="ListParagraph"/>
        <w:numPr>
          <w:ilvl w:val="0"/>
          <w:numId w:val="1"/>
        </w:numPr>
        <w:rPr>
          <w:color w:val="000000" w:themeColor="text1"/>
        </w:rPr>
      </w:pPr>
      <w:r>
        <w:rPr>
          <w:color w:val="000000" w:themeColor="text1"/>
        </w:rPr>
        <w:t xml:space="preserve">Amendments of </w:t>
      </w:r>
      <w:r w:rsidR="00FE0CC7">
        <w:rPr>
          <w:color w:val="000000" w:themeColor="text1"/>
        </w:rPr>
        <w:t xml:space="preserve">section </w:t>
      </w:r>
      <w:r>
        <w:rPr>
          <w:color w:val="000000" w:themeColor="text1"/>
        </w:rPr>
        <w:t>294</w:t>
      </w:r>
      <w:r w:rsidR="00FE0CC7">
        <w:rPr>
          <w:color w:val="000000" w:themeColor="text1"/>
        </w:rPr>
        <w:t xml:space="preserve"> and 295 of the MGA </w:t>
      </w:r>
      <w:r w:rsidR="006E6BD9">
        <w:rPr>
          <w:color w:val="000000" w:themeColor="text1"/>
        </w:rPr>
        <w:t>that will require fire departments to report when they are changing the level of service provision</w:t>
      </w:r>
      <w:r w:rsidR="000C2FB0">
        <w:rPr>
          <w:color w:val="000000" w:themeColor="text1"/>
        </w:rPr>
        <w:t>.</w:t>
      </w:r>
    </w:p>
    <w:p w14:paraId="0F6524F5" w14:textId="73B3F682" w:rsidR="008222B1" w:rsidRPr="003E22BD" w:rsidRDefault="00A62D34" w:rsidP="00A81405">
      <w:pPr>
        <w:pStyle w:val="ListParagraph"/>
        <w:numPr>
          <w:ilvl w:val="0"/>
          <w:numId w:val="1"/>
        </w:numPr>
        <w:rPr>
          <w:color w:val="000000" w:themeColor="text1"/>
        </w:rPr>
      </w:pPr>
      <w:r>
        <w:rPr>
          <w:color w:val="000000" w:themeColor="text1"/>
        </w:rPr>
        <w:t>The importance of supporting firefighter safety and mental well-being to retain and reward workers</w:t>
      </w:r>
      <w:r w:rsidR="003E22BD">
        <w:rPr>
          <w:color w:val="000000" w:themeColor="text1"/>
        </w:rPr>
        <w:t xml:space="preserve"> as identified in past reports.</w:t>
      </w:r>
    </w:p>
    <w:p w14:paraId="095CD5CD" w14:textId="6B139E54" w:rsidR="008222B1" w:rsidRDefault="008222B1" w:rsidP="00A81405">
      <w:pPr>
        <w:rPr>
          <w:color w:val="0B769F" w:themeColor="accent4" w:themeShade="BF"/>
        </w:rPr>
      </w:pPr>
      <w:r w:rsidRPr="00327C8A">
        <w:rPr>
          <w:b/>
          <w:bCs/>
          <w:color w:val="0B769F" w:themeColor="accent4" w:themeShade="BF"/>
        </w:rPr>
        <w:t xml:space="preserve">Service and Dispatching Standards: </w:t>
      </w:r>
      <w:r w:rsidR="00031A0E">
        <w:rPr>
          <w:color w:val="0B769F" w:themeColor="accent4" w:themeShade="BF"/>
        </w:rPr>
        <w:t>(merge with above?)</w:t>
      </w:r>
    </w:p>
    <w:p w14:paraId="49273AB1" w14:textId="77777777" w:rsidR="003E22BD" w:rsidRDefault="003E22BD" w:rsidP="003E22BD">
      <w:pPr>
        <w:rPr>
          <w:color w:val="000000" w:themeColor="text1"/>
        </w:rPr>
      </w:pPr>
      <w:r>
        <w:rPr>
          <w:color w:val="000000" w:themeColor="text1"/>
        </w:rPr>
        <w:t>Content in this section will draw attention to:</w:t>
      </w:r>
    </w:p>
    <w:p w14:paraId="2AA34BC5" w14:textId="206D0357" w:rsidR="00031A0E" w:rsidRDefault="003E22BD" w:rsidP="003E22BD">
      <w:pPr>
        <w:pStyle w:val="ListParagraph"/>
        <w:numPr>
          <w:ilvl w:val="0"/>
          <w:numId w:val="1"/>
        </w:numPr>
      </w:pPr>
      <w:r>
        <w:t>The importance of regional, computer-aided dispatch to i</w:t>
      </w:r>
      <w:r w:rsidR="00A97B71">
        <w:t xml:space="preserve">mprove response times and coordination. </w:t>
      </w:r>
    </w:p>
    <w:p w14:paraId="742ED0D3" w14:textId="52E4147F" w:rsidR="00A97B71" w:rsidRPr="00F75A09" w:rsidRDefault="00EF06E0" w:rsidP="003E22BD">
      <w:pPr>
        <w:pStyle w:val="ListParagraph"/>
        <w:numPr>
          <w:ilvl w:val="0"/>
          <w:numId w:val="1"/>
        </w:numPr>
      </w:pPr>
      <w:r>
        <w:t>A unified dispatch system</w:t>
      </w:r>
      <w:r w:rsidR="003C5DBC">
        <w:t xml:space="preserve">, </w:t>
      </w:r>
      <w:r w:rsidR="00A20FC6">
        <w:t>as found by FSSO</w:t>
      </w:r>
      <w:r w:rsidR="003C5DBC">
        <w:t xml:space="preserve">C, would support </w:t>
      </w:r>
      <w:r w:rsidR="00BC05C1">
        <w:t xml:space="preserve">performance-based </w:t>
      </w:r>
      <w:r w:rsidR="00387D47">
        <w:t>reporting systems</w:t>
      </w:r>
      <w:r w:rsidR="00EE178C">
        <w:t xml:space="preserve"> using measurable targets. </w:t>
      </w:r>
    </w:p>
    <w:p w14:paraId="4982D0FF" w14:textId="04170A39" w:rsidR="008222B1" w:rsidRDefault="008222B1" w:rsidP="00454A41">
      <w:pPr>
        <w:rPr>
          <w:color w:val="BFBFBF" w:themeColor="background1" w:themeShade="BF"/>
        </w:rPr>
      </w:pPr>
      <w:r w:rsidRPr="00327C8A">
        <w:rPr>
          <w:b/>
          <w:bCs/>
          <w:color w:val="0B769F" w:themeColor="accent4" w:themeShade="BF"/>
        </w:rPr>
        <w:t xml:space="preserve">Administration and Coordination: </w:t>
      </w:r>
    </w:p>
    <w:p w14:paraId="6186F1B7" w14:textId="04A63A1A" w:rsidR="00A453D4" w:rsidRPr="00A453D4" w:rsidRDefault="00A453D4" w:rsidP="00A453D4">
      <w:pPr>
        <w:rPr>
          <w:color w:val="000000" w:themeColor="text1"/>
        </w:rPr>
      </w:pPr>
      <w:r>
        <w:rPr>
          <w:color w:val="000000" w:themeColor="text1"/>
        </w:rPr>
        <w:t>Content in this section will draw attention to:</w:t>
      </w:r>
    </w:p>
    <w:p w14:paraId="71B97275" w14:textId="73857283" w:rsidR="00ED4E59" w:rsidRDefault="00A054BE" w:rsidP="00A054BE">
      <w:pPr>
        <w:pStyle w:val="ListParagraph"/>
        <w:numPr>
          <w:ilvl w:val="0"/>
          <w:numId w:val="1"/>
        </w:numPr>
        <w:rPr>
          <w:color w:val="000000" w:themeColor="text1"/>
        </w:rPr>
      </w:pPr>
      <w:r>
        <w:rPr>
          <w:color w:val="000000" w:themeColor="text1"/>
        </w:rPr>
        <w:t>Fire Services Coordinator</w:t>
      </w:r>
      <w:r w:rsidR="00031A0E">
        <w:rPr>
          <w:color w:val="000000" w:themeColor="text1"/>
        </w:rPr>
        <w:t xml:space="preserve"> position could perhaps be compatible with the Emergency Management Coordinator position support municipal Emergency Management Organizations. </w:t>
      </w:r>
    </w:p>
    <w:p w14:paraId="1C0E478A" w14:textId="41E46090" w:rsidR="00A453D4" w:rsidRPr="00DC1573" w:rsidRDefault="00A453D4" w:rsidP="00DC1573">
      <w:pPr>
        <w:pStyle w:val="ListParagraph"/>
        <w:numPr>
          <w:ilvl w:val="0"/>
          <w:numId w:val="1"/>
        </w:numPr>
        <w:rPr>
          <w:color w:val="000000" w:themeColor="text1"/>
        </w:rPr>
      </w:pPr>
      <w:r>
        <w:rPr>
          <w:color w:val="000000" w:themeColor="text1"/>
        </w:rPr>
        <w:t>The</w:t>
      </w:r>
      <w:r w:rsidR="00B477AB">
        <w:rPr>
          <w:color w:val="000000" w:themeColor="text1"/>
        </w:rPr>
        <w:t xml:space="preserve"> </w:t>
      </w:r>
      <w:proofErr w:type="gramStart"/>
      <w:r w:rsidR="00B477AB">
        <w:rPr>
          <w:color w:val="000000" w:themeColor="text1"/>
        </w:rPr>
        <w:t>aforementioned</w:t>
      </w:r>
      <w:r>
        <w:rPr>
          <w:color w:val="000000" w:themeColor="text1"/>
        </w:rPr>
        <w:t xml:space="preserve"> importance</w:t>
      </w:r>
      <w:proofErr w:type="gramEnd"/>
      <w:r>
        <w:rPr>
          <w:color w:val="000000" w:themeColor="text1"/>
        </w:rPr>
        <w:t xml:space="preserve"> of fire risk assessments and developing plans to respond to risks identified.</w:t>
      </w:r>
    </w:p>
    <w:p w14:paraId="3A9890F7" w14:textId="02EFF0E5" w:rsidR="008222B1" w:rsidRDefault="008222B1" w:rsidP="00DC1573">
      <w:pPr>
        <w:rPr>
          <w:b/>
          <w:bCs/>
          <w:color w:val="0B769F" w:themeColor="accent4" w:themeShade="BF"/>
        </w:rPr>
      </w:pPr>
      <w:r w:rsidRPr="00327C8A">
        <w:rPr>
          <w:b/>
          <w:bCs/>
          <w:color w:val="0B769F" w:themeColor="accent4" w:themeShade="BF"/>
        </w:rPr>
        <w:t xml:space="preserve">Provincial-Municipal-Volunteer Relationships: </w:t>
      </w:r>
    </w:p>
    <w:p w14:paraId="18F75AE5" w14:textId="6F6AB7EF" w:rsidR="00DC1573" w:rsidRPr="00DC1573" w:rsidRDefault="00DC1573" w:rsidP="00DC1573">
      <w:pPr>
        <w:rPr>
          <w:color w:val="000000" w:themeColor="text1"/>
        </w:rPr>
      </w:pPr>
      <w:r>
        <w:rPr>
          <w:color w:val="000000" w:themeColor="text1"/>
        </w:rPr>
        <w:t>Content in this section will draw attention to:</w:t>
      </w:r>
    </w:p>
    <w:p w14:paraId="2CC9FEB0" w14:textId="6EDAB46A" w:rsidR="00E0554E" w:rsidRDefault="00A22252" w:rsidP="00031A0E">
      <w:pPr>
        <w:pStyle w:val="ListParagraph"/>
        <w:numPr>
          <w:ilvl w:val="0"/>
          <w:numId w:val="1"/>
        </w:numPr>
      </w:pPr>
      <w:r>
        <w:t>The value of m</w:t>
      </w:r>
      <w:r w:rsidR="00E465E2">
        <w:t xml:space="preserve">utual aid </w:t>
      </w:r>
      <w:r w:rsidR="00667F2D">
        <w:t>agreements</w:t>
      </w:r>
      <w:r w:rsidR="00E465E2">
        <w:t xml:space="preserve"> be</w:t>
      </w:r>
      <w:r w:rsidR="00B477AB">
        <w:t>ing</w:t>
      </w:r>
      <w:r w:rsidR="00E465E2">
        <w:t xml:space="preserve"> formalized.</w:t>
      </w:r>
    </w:p>
    <w:p w14:paraId="3716D565" w14:textId="77777777" w:rsidR="00DD20C7" w:rsidRDefault="00A21C46" w:rsidP="00DD20C7">
      <w:pPr>
        <w:pStyle w:val="ListParagraph"/>
        <w:numPr>
          <w:ilvl w:val="0"/>
          <w:numId w:val="1"/>
        </w:numPr>
      </w:pPr>
      <w:r>
        <w:t xml:space="preserve">How the Province can </w:t>
      </w:r>
      <w:proofErr w:type="gramStart"/>
      <w:r>
        <w:t>provide assistance</w:t>
      </w:r>
      <w:proofErr w:type="gramEnd"/>
      <w:r>
        <w:t xml:space="preserve"> in </w:t>
      </w:r>
      <w:r w:rsidR="00B81E34">
        <w:t xml:space="preserve">recruiting and retaining talented fire department volunteers and staff with </w:t>
      </w:r>
      <w:r w:rsidR="00807D49">
        <w:t>“</w:t>
      </w:r>
      <w:r w:rsidR="00807D49" w:rsidRPr="00887189">
        <w:t>non-remunerative incentives</w:t>
      </w:r>
      <w:r w:rsidR="00807D49">
        <w:t>” (FSSOC 2012)</w:t>
      </w:r>
    </w:p>
    <w:p w14:paraId="4FB0ED21" w14:textId="5756FAE7" w:rsidR="00151C24" w:rsidRDefault="00151C24" w:rsidP="00DD20C7">
      <w:pPr>
        <w:pStyle w:val="ListParagraph"/>
        <w:numPr>
          <w:ilvl w:val="0"/>
          <w:numId w:val="1"/>
        </w:numPr>
      </w:pPr>
      <w:r>
        <w:t>The importance of aligning public safety districts between Emergency Management, Policing Service, Emergency Health Services</w:t>
      </w:r>
      <w:r w:rsidR="009F28AE">
        <w:t xml:space="preserve">, if new fire service districts are to be developed. </w:t>
      </w:r>
    </w:p>
    <w:p w14:paraId="4E994056" w14:textId="22546ABB" w:rsidR="0067720E" w:rsidRDefault="0067720E" w:rsidP="00DD20C7">
      <w:pPr>
        <w:pStyle w:val="ListParagraph"/>
        <w:numPr>
          <w:ilvl w:val="0"/>
          <w:numId w:val="1"/>
        </w:numPr>
      </w:pPr>
      <w:r>
        <w:t xml:space="preserve">How the Provincial government can </w:t>
      </w:r>
      <w:r w:rsidRPr="002A59F4">
        <w:rPr>
          <w:b/>
          <w:bCs/>
        </w:rPr>
        <w:t>pave the way</w:t>
      </w:r>
      <w:r>
        <w:t xml:space="preserve"> to improved fire preventions services with resources, standards, and clear points of contact among the various departments overseeing fire prevention services, while municipalities can </w:t>
      </w:r>
      <w:r w:rsidRPr="002A59F4">
        <w:rPr>
          <w:b/>
          <w:bCs/>
        </w:rPr>
        <w:t>pursue</w:t>
      </w:r>
      <w:r>
        <w:t xml:space="preserve"> these improvements by overseeing fire departments. Fire departments, be they volunteer, paid, or composite, all want to do a good job and just need to </w:t>
      </w:r>
      <w:proofErr w:type="gramStart"/>
      <w:r>
        <w:t>tools</w:t>
      </w:r>
      <w:proofErr w:type="gramEnd"/>
      <w:r>
        <w:t xml:space="preserve"> necessary to do so. </w:t>
      </w:r>
    </w:p>
    <w:p w14:paraId="6422D792" w14:textId="291C24F0" w:rsidR="0067720E" w:rsidRDefault="0067720E" w:rsidP="00DD20C7">
      <w:pPr>
        <w:pStyle w:val="ListParagraph"/>
        <w:numPr>
          <w:ilvl w:val="0"/>
          <w:numId w:val="1"/>
        </w:numPr>
      </w:pPr>
      <w:r>
        <w:t xml:space="preserve">That clear grounds should be provided for consolidation should be established to support an apolitical decision on when consolidation is necessary.  </w:t>
      </w:r>
    </w:p>
    <w:p w14:paraId="205FAD64" w14:textId="37FBBDE6" w:rsidR="00DD20C7" w:rsidRDefault="00DD20C7" w:rsidP="00DD20C7">
      <w:pPr>
        <w:pStyle w:val="ListParagraph"/>
        <w:numPr>
          <w:ilvl w:val="0"/>
          <w:numId w:val="1"/>
        </w:numPr>
      </w:pPr>
      <w:r>
        <w:t>Amendments to section 302 of the MGA</w:t>
      </w:r>
      <w:r>
        <w:t xml:space="preserve"> </w:t>
      </w:r>
      <w:r>
        <w:t>that would</w:t>
      </w:r>
      <w:r>
        <w:t xml:space="preserve"> </w:t>
      </w:r>
      <w:proofErr w:type="gramStart"/>
      <w:r>
        <w:t>i</w:t>
      </w:r>
      <w:r w:rsidRPr="00494284">
        <w:t>mproved</w:t>
      </w:r>
      <w:proofErr w:type="gramEnd"/>
      <w:r w:rsidRPr="00494284">
        <w:t xml:space="preserve"> language surrounding fire service provision agreements between Towns/Rurals/Villages</w:t>
      </w:r>
      <w:r>
        <w:t xml:space="preserve"> with t</w:t>
      </w:r>
      <w:r w:rsidRPr="00494284">
        <w:t>ermination clauses, model provisions, mediation processes, asset ownership, fire commission creation</w:t>
      </w:r>
    </w:p>
    <w:p w14:paraId="7564C5B3" w14:textId="628C35E0" w:rsidR="00151C24" w:rsidRPr="005B5AD8" w:rsidRDefault="00301076" w:rsidP="00151C24">
      <w:pPr>
        <w:pStyle w:val="ListParagraph"/>
        <w:numPr>
          <w:ilvl w:val="0"/>
          <w:numId w:val="1"/>
        </w:numPr>
      </w:pPr>
      <w:r>
        <w:t>That if other supports (i.e.: funding, standards, provincial organizational structure)</w:t>
      </w:r>
      <w:r w:rsidR="005B5AD8">
        <w:t xml:space="preserve"> were available, municipalities being required to conduct mandatory fire risk assessments would be viable and helpful. </w:t>
      </w:r>
    </w:p>
    <w:p w14:paraId="73BC6E7E" w14:textId="47F150A5" w:rsidR="00643B21" w:rsidRPr="00327C8A" w:rsidRDefault="00643B21" w:rsidP="00A81405">
      <w:pPr>
        <w:rPr>
          <w:color w:val="0B769F" w:themeColor="accent4" w:themeShade="BF"/>
          <w:sz w:val="32"/>
          <w:szCs w:val="32"/>
        </w:rPr>
      </w:pPr>
      <w:r w:rsidRPr="00327C8A">
        <w:rPr>
          <w:color w:val="0B769F" w:themeColor="accent4" w:themeShade="BF"/>
          <w:sz w:val="32"/>
          <w:szCs w:val="32"/>
        </w:rPr>
        <w:t>Concluding Remarks</w:t>
      </w:r>
    </w:p>
    <w:p w14:paraId="783AFF4B" w14:textId="2D356EC9" w:rsidR="008222B1" w:rsidRDefault="00327C8A" w:rsidP="00A81405">
      <w:r>
        <w:t>Concluding remarks will summarize key points and express support</w:t>
      </w:r>
      <w:r w:rsidR="009377D8">
        <w:t xml:space="preserve"> for the review.</w:t>
      </w:r>
    </w:p>
    <w:p w14:paraId="6D2EC647" w14:textId="4A8C9A22" w:rsidR="00E0704F" w:rsidRPr="005F718C" w:rsidRDefault="00E0704F" w:rsidP="00A81405">
      <w:pPr>
        <w:rPr>
          <w:lang w:val="en-US"/>
        </w:rPr>
      </w:pPr>
    </w:p>
    <w:sectPr w:rsidR="00E0704F" w:rsidRPr="005F718C">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5B7D8F" w14:textId="77777777" w:rsidR="00497C4C" w:rsidRDefault="00497C4C" w:rsidP="005F718C">
      <w:pPr>
        <w:spacing w:after="0" w:line="240" w:lineRule="auto"/>
      </w:pPr>
      <w:r>
        <w:separator/>
      </w:r>
    </w:p>
  </w:endnote>
  <w:endnote w:type="continuationSeparator" w:id="0">
    <w:p w14:paraId="4CB16245" w14:textId="77777777" w:rsidR="00497C4C" w:rsidRDefault="00497C4C" w:rsidP="005F71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28030" w14:textId="77777777" w:rsidR="00031A0E" w:rsidRDefault="00031A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498581"/>
      <w:docPartObj>
        <w:docPartGallery w:val="Page Numbers (Bottom of Page)"/>
        <w:docPartUnique/>
      </w:docPartObj>
    </w:sdtPr>
    <w:sdtEndPr>
      <w:rPr>
        <w:noProof/>
      </w:rPr>
    </w:sdtEndPr>
    <w:sdtContent>
      <w:p w14:paraId="5820BD77" w14:textId="4A1AA264" w:rsidR="00031A0E" w:rsidRDefault="00031A0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F707418" w14:textId="77777777" w:rsidR="00031A0E" w:rsidRDefault="00031A0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22946E" w14:textId="77777777" w:rsidR="00031A0E" w:rsidRDefault="00031A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49E36E" w14:textId="77777777" w:rsidR="00497C4C" w:rsidRDefault="00497C4C" w:rsidP="005F718C">
      <w:pPr>
        <w:spacing w:after="0" w:line="240" w:lineRule="auto"/>
      </w:pPr>
      <w:r>
        <w:separator/>
      </w:r>
    </w:p>
  </w:footnote>
  <w:footnote w:type="continuationSeparator" w:id="0">
    <w:p w14:paraId="7AEF3E74" w14:textId="77777777" w:rsidR="00497C4C" w:rsidRDefault="00497C4C" w:rsidP="005F71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B7164" w14:textId="7948F033" w:rsidR="00031A0E" w:rsidRDefault="00031A0E">
    <w:pPr>
      <w:pStyle w:val="Header"/>
    </w:pPr>
    <w:r>
      <w:rPr>
        <w:noProof/>
      </w:rPr>
      <w:pict w14:anchorId="607165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9672266" o:spid="_x0000_s2053" type="#_x0000_t136" style="position:absolute;margin-left:0;margin-top:0;width:412.4pt;height:247.45pt;rotation:315;z-index:-251655168;mso-position-horizontal:center;mso-position-horizontal-relative:margin;mso-position-vertical:center;mso-position-vertical-relative:margin" o:allowincell="f" fillcolor="silver" stroked="f">
          <v:fill opacity=".5"/>
          <v:textpath style="font-family:&quot;Calibri&quot;;font-size:1pt" string="DRAF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20774" w14:textId="2DCBD046" w:rsidR="005F718C" w:rsidRDefault="00031A0E" w:rsidP="005F718C">
    <w:pPr>
      <w:rPr>
        <w:lang w:val="en-US"/>
      </w:rPr>
    </w:pPr>
    <w:r>
      <w:rPr>
        <w:noProof/>
      </w:rPr>
      <w:pict w14:anchorId="4153255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9672267" o:spid="_x0000_s2054" type="#_x0000_t136" style="position:absolute;margin-left:0;margin-top:0;width:412.4pt;height:247.45pt;rotation:315;z-index:-251653120;mso-position-horizontal:center;mso-position-horizontal-relative:margin;mso-position-vertical:center;mso-position-vertical-relative:margin" o:allowincell="f" fillcolor="silver" stroked="f">
          <v:fill opacity=".5"/>
          <v:textpath style="font-family:&quot;Calibri&quot;;font-size:1pt" string="DRAFT"/>
        </v:shape>
      </w:pict>
    </w:r>
    <w:r w:rsidR="005F718C">
      <w:rPr>
        <w:lang w:val="en-US"/>
      </w:rPr>
      <w:t xml:space="preserve">Draft Fire Services Review Submission </w:t>
    </w:r>
    <w:r w:rsidR="00806D06" w:rsidRPr="00806D06">
      <w:rPr>
        <w:b/>
        <w:bCs/>
        <w:lang w:val="en-US"/>
      </w:rPr>
      <w:t>Outline</w:t>
    </w:r>
    <w:r w:rsidR="00806D06">
      <w:rPr>
        <w:b/>
        <w:bCs/>
        <w:lang w:val="en-US"/>
      </w:rPr>
      <w:t xml:space="preserve"> for Board Feedback</w:t>
    </w:r>
  </w:p>
  <w:p w14:paraId="18D05CC4" w14:textId="56B52921" w:rsidR="005F718C" w:rsidRPr="005F718C" w:rsidRDefault="005F718C" w:rsidP="005F718C">
    <w:pPr>
      <w:rPr>
        <w:lang w:val="en-US"/>
      </w:rPr>
    </w:pPr>
    <w:r>
      <w:rPr>
        <w:lang w:val="en-US"/>
      </w:rPr>
      <w:t xml:space="preserve">August </w:t>
    </w:r>
    <w:r w:rsidR="001C15F7">
      <w:rPr>
        <w:lang w:val="en-US"/>
      </w:rPr>
      <w:t>21</w:t>
    </w:r>
    <w:r>
      <w:rPr>
        <w:lang w:val="en-US"/>
      </w:rPr>
      <w:t>, 2025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457E7" w14:textId="311F9DAB" w:rsidR="00031A0E" w:rsidRDefault="00031A0E">
    <w:pPr>
      <w:pStyle w:val="Header"/>
    </w:pPr>
    <w:r>
      <w:rPr>
        <w:noProof/>
      </w:rPr>
      <w:pict w14:anchorId="53A9B8B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9672265" o:spid="_x0000_s2052"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F2234"/>
    <w:multiLevelType w:val="hybridMultilevel"/>
    <w:tmpl w:val="31481AB2"/>
    <w:lvl w:ilvl="0" w:tplc="3AB8FAA4">
      <w:start w:val="5"/>
      <w:numFmt w:val="bullet"/>
      <w:lvlText w:val="-"/>
      <w:lvlJc w:val="left"/>
      <w:pPr>
        <w:ind w:left="720" w:hanging="360"/>
      </w:pPr>
      <w:rPr>
        <w:rFonts w:ascii="Aptos" w:eastAsiaTheme="minorHAnsi" w:hAnsi="Aptos"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40A068F5"/>
    <w:multiLevelType w:val="hybridMultilevel"/>
    <w:tmpl w:val="E5CEB458"/>
    <w:lvl w:ilvl="0" w:tplc="5992BD68">
      <w:start w:val="902"/>
      <w:numFmt w:val="bullet"/>
      <w:lvlText w:val="-"/>
      <w:lvlJc w:val="left"/>
      <w:pPr>
        <w:ind w:left="1080" w:hanging="360"/>
      </w:pPr>
      <w:rPr>
        <w:rFonts w:ascii="Aptos" w:eastAsiaTheme="minorHAnsi" w:hAnsi="Aptos" w:cstheme="minorBidi" w:hint="default"/>
      </w:rPr>
    </w:lvl>
    <w:lvl w:ilvl="1" w:tplc="10090003">
      <w:start w:val="1"/>
      <w:numFmt w:val="bullet"/>
      <w:lvlText w:val="o"/>
      <w:lvlJc w:val="left"/>
      <w:pPr>
        <w:ind w:left="1800" w:hanging="360"/>
      </w:pPr>
      <w:rPr>
        <w:rFonts w:ascii="Courier New" w:hAnsi="Courier New" w:cs="Courier New" w:hint="default"/>
      </w:rPr>
    </w:lvl>
    <w:lvl w:ilvl="2" w:tplc="10090005">
      <w:start w:val="1"/>
      <w:numFmt w:val="bullet"/>
      <w:lvlText w:val=""/>
      <w:lvlJc w:val="left"/>
      <w:pPr>
        <w:ind w:left="2520" w:hanging="360"/>
      </w:pPr>
      <w:rPr>
        <w:rFonts w:ascii="Wingdings" w:hAnsi="Wingdings" w:hint="default"/>
      </w:rPr>
    </w:lvl>
    <w:lvl w:ilvl="3" w:tplc="1009000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 w15:restartNumberingAfterBreak="0">
    <w:nsid w:val="55BC4C7B"/>
    <w:multiLevelType w:val="hybridMultilevel"/>
    <w:tmpl w:val="765405A8"/>
    <w:lvl w:ilvl="0" w:tplc="2AD6D9AE">
      <w:start w:val="1"/>
      <w:numFmt w:val="decimal"/>
      <w:lvlText w:val="%1)"/>
      <w:lvlJc w:val="left"/>
      <w:pPr>
        <w:ind w:left="1440" w:hanging="36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 w15:restartNumberingAfterBreak="0">
    <w:nsid w:val="6E657356"/>
    <w:multiLevelType w:val="hybridMultilevel"/>
    <w:tmpl w:val="70ACFE6A"/>
    <w:lvl w:ilvl="0" w:tplc="FB940552">
      <w:start w:val="5"/>
      <w:numFmt w:val="bullet"/>
      <w:lvlText w:val="-"/>
      <w:lvlJc w:val="left"/>
      <w:pPr>
        <w:ind w:left="1080" w:hanging="360"/>
      </w:pPr>
      <w:rPr>
        <w:rFonts w:ascii="Aptos" w:eastAsiaTheme="minorHAnsi" w:hAnsi="Aptos"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16cid:durableId="2043045731">
    <w:abstractNumId w:val="0"/>
  </w:num>
  <w:num w:numId="2" w16cid:durableId="1374378876">
    <w:abstractNumId w:val="3"/>
  </w:num>
  <w:num w:numId="3" w16cid:durableId="707723584">
    <w:abstractNumId w:val="1"/>
  </w:num>
  <w:num w:numId="4" w16cid:durableId="12390561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718C"/>
    <w:rsid w:val="00001486"/>
    <w:rsid w:val="0002141A"/>
    <w:rsid w:val="00026DD2"/>
    <w:rsid w:val="00031A0E"/>
    <w:rsid w:val="000355C9"/>
    <w:rsid w:val="00080827"/>
    <w:rsid w:val="0008522F"/>
    <w:rsid w:val="000A36B0"/>
    <w:rsid w:val="000C2FB0"/>
    <w:rsid w:val="000E253B"/>
    <w:rsid w:val="000F3124"/>
    <w:rsid w:val="00110673"/>
    <w:rsid w:val="00112E0B"/>
    <w:rsid w:val="00116AE3"/>
    <w:rsid w:val="00130356"/>
    <w:rsid w:val="00143572"/>
    <w:rsid w:val="00151C24"/>
    <w:rsid w:val="001542A1"/>
    <w:rsid w:val="0015652C"/>
    <w:rsid w:val="0016254C"/>
    <w:rsid w:val="001804A8"/>
    <w:rsid w:val="0019168D"/>
    <w:rsid w:val="00192D2F"/>
    <w:rsid w:val="001B28B6"/>
    <w:rsid w:val="001C15F7"/>
    <w:rsid w:val="001C2B5F"/>
    <w:rsid w:val="001D4599"/>
    <w:rsid w:val="001D72BE"/>
    <w:rsid w:val="001F0857"/>
    <w:rsid w:val="00211D4C"/>
    <w:rsid w:val="0021325B"/>
    <w:rsid w:val="00213D47"/>
    <w:rsid w:val="002203F6"/>
    <w:rsid w:val="00225E24"/>
    <w:rsid w:val="00235A2F"/>
    <w:rsid w:val="00257937"/>
    <w:rsid w:val="00265263"/>
    <w:rsid w:val="00273037"/>
    <w:rsid w:val="00276616"/>
    <w:rsid w:val="00276C1A"/>
    <w:rsid w:val="00284CEA"/>
    <w:rsid w:val="00286A3C"/>
    <w:rsid w:val="00290914"/>
    <w:rsid w:val="002A4E40"/>
    <w:rsid w:val="002A59F4"/>
    <w:rsid w:val="002B0396"/>
    <w:rsid w:val="002C08EF"/>
    <w:rsid w:val="002D3A1C"/>
    <w:rsid w:val="002E6E11"/>
    <w:rsid w:val="002F1E1C"/>
    <w:rsid w:val="002F3701"/>
    <w:rsid w:val="002F387B"/>
    <w:rsid w:val="002F6642"/>
    <w:rsid w:val="00301076"/>
    <w:rsid w:val="00304D85"/>
    <w:rsid w:val="00306CC4"/>
    <w:rsid w:val="003127FA"/>
    <w:rsid w:val="00321CCE"/>
    <w:rsid w:val="00327C8A"/>
    <w:rsid w:val="0033335B"/>
    <w:rsid w:val="003459CA"/>
    <w:rsid w:val="00353DCD"/>
    <w:rsid w:val="00370EA2"/>
    <w:rsid w:val="003771B8"/>
    <w:rsid w:val="00383517"/>
    <w:rsid w:val="00387D47"/>
    <w:rsid w:val="00392ECD"/>
    <w:rsid w:val="003930F0"/>
    <w:rsid w:val="003A26AC"/>
    <w:rsid w:val="003A5CE8"/>
    <w:rsid w:val="003A68CF"/>
    <w:rsid w:val="003C0D82"/>
    <w:rsid w:val="003C5DBC"/>
    <w:rsid w:val="003D4A06"/>
    <w:rsid w:val="003E22BD"/>
    <w:rsid w:val="003E30BB"/>
    <w:rsid w:val="003F357B"/>
    <w:rsid w:val="004121EF"/>
    <w:rsid w:val="00417755"/>
    <w:rsid w:val="00431CDD"/>
    <w:rsid w:val="00444E46"/>
    <w:rsid w:val="004520D7"/>
    <w:rsid w:val="004548DB"/>
    <w:rsid w:val="00454A41"/>
    <w:rsid w:val="00455912"/>
    <w:rsid w:val="0046576E"/>
    <w:rsid w:val="00482110"/>
    <w:rsid w:val="00497C4C"/>
    <w:rsid w:val="004A7A30"/>
    <w:rsid w:val="004F7696"/>
    <w:rsid w:val="00512FF3"/>
    <w:rsid w:val="005138EF"/>
    <w:rsid w:val="00515F04"/>
    <w:rsid w:val="0051777C"/>
    <w:rsid w:val="00541073"/>
    <w:rsid w:val="0055689B"/>
    <w:rsid w:val="00566808"/>
    <w:rsid w:val="00566829"/>
    <w:rsid w:val="00573330"/>
    <w:rsid w:val="00591354"/>
    <w:rsid w:val="005952B6"/>
    <w:rsid w:val="005A6AC1"/>
    <w:rsid w:val="005B1CC9"/>
    <w:rsid w:val="005B48E7"/>
    <w:rsid w:val="005B5AD8"/>
    <w:rsid w:val="005C287A"/>
    <w:rsid w:val="005C5D52"/>
    <w:rsid w:val="005D6FD9"/>
    <w:rsid w:val="005E4157"/>
    <w:rsid w:val="005F5FC7"/>
    <w:rsid w:val="005F718C"/>
    <w:rsid w:val="00612B00"/>
    <w:rsid w:val="00615FC7"/>
    <w:rsid w:val="00617ABE"/>
    <w:rsid w:val="00621EB5"/>
    <w:rsid w:val="00643B21"/>
    <w:rsid w:val="00650D21"/>
    <w:rsid w:val="00657DB9"/>
    <w:rsid w:val="006667F4"/>
    <w:rsid w:val="00667F2D"/>
    <w:rsid w:val="0067720E"/>
    <w:rsid w:val="006A4A22"/>
    <w:rsid w:val="006C234B"/>
    <w:rsid w:val="006E1A99"/>
    <w:rsid w:val="006E55CC"/>
    <w:rsid w:val="006E6BD9"/>
    <w:rsid w:val="006F12FF"/>
    <w:rsid w:val="00700566"/>
    <w:rsid w:val="00716D48"/>
    <w:rsid w:val="00721302"/>
    <w:rsid w:val="007311EA"/>
    <w:rsid w:val="00750597"/>
    <w:rsid w:val="00764D70"/>
    <w:rsid w:val="0077380B"/>
    <w:rsid w:val="00782691"/>
    <w:rsid w:val="007D04A7"/>
    <w:rsid w:val="007D2A21"/>
    <w:rsid w:val="007E72C5"/>
    <w:rsid w:val="007F04D3"/>
    <w:rsid w:val="00806D06"/>
    <w:rsid w:val="00807D49"/>
    <w:rsid w:val="00816956"/>
    <w:rsid w:val="008222B1"/>
    <w:rsid w:val="00861671"/>
    <w:rsid w:val="00862E99"/>
    <w:rsid w:val="00886A51"/>
    <w:rsid w:val="00891234"/>
    <w:rsid w:val="0089145E"/>
    <w:rsid w:val="00895EE3"/>
    <w:rsid w:val="008962BE"/>
    <w:rsid w:val="008D1DFE"/>
    <w:rsid w:val="008E2EFA"/>
    <w:rsid w:val="008E38DE"/>
    <w:rsid w:val="008F3810"/>
    <w:rsid w:val="008F39BC"/>
    <w:rsid w:val="00900163"/>
    <w:rsid w:val="00902EB4"/>
    <w:rsid w:val="0093268D"/>
    <w:rsid w:val="009377D8"/>
    <w:rsid w:val="009402B9"/>
    <w:rsid w:val="00943822"/>
    <w:rsid w:val="009536EE"/>
    <w:rsid w:val="00962200"/>
    <w:rsid w:val="00964FF6"/>
    <w:rsid w:val="00986C60"/>
    <w:rsid w:val="009916CE"/>
    <w:rsid w:val="009B55DA"/>
    <w:rsid w:val="009C4428"/>
    <w:rsid w:val="009E2695"/>
    <w:rsid w:val="009E2A24"/>
    <w:rsid w:val="009E3693"/>
    <w:rsid w:val="009F28AE"/>
    <w:rsid w:val="009F56A6"/>
    <w:rsid w:val="00A0015F"/>
    <w:rsid w:val="00A054BE"/>
    <w:rsid w:val="00A103AE"/>
    <w:rsid w:val="00A1413E"/>
    <w:rsid w:val="00A14AE2"/>
    <w:rsid w:val="00A14E30"/>
    <w:rsid w:val="00A20FC6"/>
    <w:rsid w:val="00A21C46"/>
    <w:rsid w:val="00A22252"/>
    <w:rsid w:val="00A40E7B"/>
    <w:rsid w:val="00A4395A"/>
    <w:rsid w:val="00A453D4"/>
    <w:rsid w:val="00A510B1"/>
    <w:rsid w:val="00A62D34"/>
    <w:rsid w:val="00A67A2E"/>
    <w:rsid w:val="00A71907"/>
    <w:rsid w:val="00A81405"/>
    <w:rsid w:val="00A81CC9"/>
    <w:rsid w:val="00A84B17"/>
    <w:rsid w:val="00A86777"/>
    <w:rsid w:val="00A95CE0"/>
    <w:rsid w:val="00A97B71"/>
    <w:rsid w:val="00AA1047"/>
    <w:rsid w:val="00AA3D0D"/>
    <w:rsid w:val="00AA619B"/>
    <w:rsid w:val="00AB4C5B"/>
    <w:rsid w:val="00AC7829"/>
    <w:rsid w:val="00AD0929"/>
    <w:rsid w:val="00AD2566"/>
    <w:rsid w:val="00AE07F6"/>
    <w:rsid w:val="00AE6167"/>
    <w:rsid w:val="00AE6B39"/>
    <w:rsid w:val="00B104FE"/>
    <w:rsid w:val="00B265B5"/>
    <w:rsid w:val="00B3402A"/>
    <w:rsid w:val="00B477AB"/>
    <w:rsid w:val="00B514E3"/>
    <w:rsid w:val="00B72B4E"/>
    <w:rsid w:val="00B77DEB"/>
    <w:rsid w:val="00B81E34"/>
    <w:rsid w:val="00BC05C1"/>
    <w:rsid w:val="00BC4FB8"/>
    <w:rsid w:val="00BC59BE"/>
    <w:rsid w:val="00BD1ADB"/>
    <w:rsid w:val="00BE3DE4"/>
    <w:rsid w:val="00BF33DF"/>
    <w:rsid w:val="00C074EC"/>
    <w:rsid w:val="00C15F48"/>
    <w:rsid w:val="00C237EF"/>
    <w:rsid w:val="00C23A83"/>
    <w:rsid w:val="00C25B76"/>
    <w:rsid w:val="00C32099"/>
    <w:rsid w:val="00C53543"/>
    <w:rsid w:val="00C5760B"/>
    <w:rsid w:val="00C665C5"/>
    <w:rsid w:val="00C6685B"/>
    <w:rsid w:val="00C710DD"/>
    <w:rsid w:val="00C807CE"/>
    <w:rsid w:val="00C911B1"/>
    <w:rsid w:val="00C96B5A"/>
    <w:rsid w:val="00CC03C3"/>
    <w:rsid w:val="00CC4706"/>
    <w:rsid w:val="00CC6779"/>
    <w:rsid w:val="00CD6A1F"/>
    <w:rsid w:val="00CE187A"/>
    <w:rsid w:val="00CF2B58"/>
    <w:rsid w:val="00CF4D91"/>
    <w:rsid w:val="00D03CCC"/>
    <w:rsid w:val="00D05520"/>
    <w:rsid w:val="00D05D87"/>
    <w:rsid w:val="00D12A25"/>
    <w:rsid w:val="00D224DA"/>
    <w:rsid w:val="00D25243"/>
    <w:rsid w:val="00D27CB7"/>
    <w:rsid w:val="00D31B64"/>
    <w:rsid w:val="00D41433"/>
    <w:rsid w:val="00D524B2"/>
    <w:rsid w:val="00D53A8A"/>
    <w:rsid w:val="00D61FF1"/>
    <w:rsid w:val="00D704E6"/>
    <w:rsid w:val="00D910DE"/>
    <w:rsid w:val="00DA0A17"/>
    <w:rsid w:val="00DA407B"/>
    <w:rsid w:val="00DC1573"/>
    <w:rsid w:val="00DD20C7"/>
    <w:rsid w:val="00DD37E1"/>
    <w:rsid w:val="00DF19BF"/>
    <w:rsid w:val="00E0554E"/>
    <w:rsid w:val="00E0704F"/>
    <w:rsid w:val="00E1097F"/>
    <w:rsid w:val="00E27845"/>
    <w:rsid w:val="00E27D22"/>
    <w:rsid w:val="00E32B1C"/>
    <w:rsid w:val="00E465E2"/>
    <w:rsid w:val="00E47DA2"/>
    <w:rsid w:val="00E63ADB"/>
    <w:rsid w:val="00E77849"/>
    <w:rsid w:val="00E807D9"/>
    <w:rsid w:val="00EA15E9"/>
    <w:rsid w:val="00EA2E0C"/>
    <w:rsid w:val="00EA6DE8"/>
    <w:rsid w:val="00EB0B32"/>
    <w:rsid w:val="00ED4DCB"/>
    <w:rsid w:val="00ED4E59"/>
    <w:rsid w:val="00EE178C"/>
    <w:rsid w:val="00EF06E0"/>
    <w:rsid w:val="00F061DA"/>
    <w:rsid w:val="00F1189C"/>
    <w:rsid w:val="00F231E9"/>
    <w:rsid w:val="00F43DB3"/>
    <w:rsid w:val="00F55C74"/>
    <w:rsid w:val="00F6453B"/>
    <w:rsid w:val="00F71A8D"/>
    <w:rsid w:val="00F71C59"/>
    <w:rsid w:val="00F727D1"/>
    <w:rsid w:val="00F7729F"/>
    <w:rsid w:val="00FA48CF"/>
    <w:rsid w:val="00FA79AA"/>
    <w:rsid w:val="00FB49FB"/>
    <w:rsid w:val="00FC692B"/>
    <w:rsid w:val="00FC74B3"/>
    <w:rsid w:val="00FD2D55"/>
    <w:rsid w:val="00FE0CC7"/>
    <w:rsid w:val="00FF2C4B"/>
    <w:rsid w:val="00FF53B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086D0008"/>
  <w15:chartTrackingRefBased/>
  <w15:docId w15:val="{F7B78CCA-365F-4DA1-9E14-DDA56FCC5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F718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F718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F718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F718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F718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F718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F718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F718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F718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718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F718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F718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F718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F718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F718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F718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F718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F718C"/>
    <w:rPr>
      <w:rFonts w:eastAsiaTheme="majorEastAsia" w:cstheme="majorBidi"/>
      <w:color w:val="272727" w:themeColor="text1" w:themeTint="D8"/>
    </w:rPr>
  </w:style>
  <w:style w:type="paragraph" w:styleId="Title">
    <w:name w:val="Title"/>
    <w:basedOn w:val="Normal"/>
    <w:next w:val="Normal"/>
    <w:link w:val="TitleChar"/>
    <w:uiPriority w:val="10"/>
    <w:qFormat/>
    <w:rsid w:val="005F718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F718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F718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F718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F718C"/>
    <w:pPr>
      <w:spacing w:before="160"/>
      <w:jc w:val="center"/>
    </w:pPr>
    <w:rPr>
      <w:i/>
      <w:iCs/>
      <w:color w:val="404040" w:themeColor="text1" w:themeTint="BF"/>
    </w:rPr>
  </w:style>
  <w:style w:type="character" w:customStyle="1" w:styleId="QuoteChar">
    <w:name w:val="Quote Char"/>
    <w:basedOn w:val="DefaultParagraphFont"/>
    <w:link w:val="Quote"/>
    <w:uiPriority w:val="29"/>
    <w:rsid w:val="005F718C"/>
    <w:rPr>
      <w:i/>
      <w:iCs/>
      <w:color w:val="404040" w:themeColor="text1" w:themeTint="BF"/>
    </w:rPr>
  </w:style>
  <w:style w:type="paragraph" w:styleId="ListParagraph">
    <w:name w:val="List Paragraph"/>
    <w:basedOn w:val="Normal"/>
    <w:uiPriority w:val="34"/>
    <w:qFormat/>
    <w:rsid w:val="005F718C"/>
    <w:pPr>
      <w:ind w:left="720"/>
      <w:contextualSpacing/>
    </w:pPr>
  </w:style>
  <w:style w:type="character" w:styleId="IntenseEmphasis">
    <w:name w:val="Intense Emphasis"/>
    <w:basedOn w:val="DefaultParagraphFont"/>
    <w:uiPriority w:val="21"/>
    <w:qFormat/>
    <w:rsid w:val="005F718C"/>
    <w:rPr>
      <w:i/>
      <w:iCs/>
      <w:color w:val="0F4761" w:themeColor="accent1" w:themeShade="BF"/>
    </w:rPr>
  </w:style>
  <w:style w:type="paragraph" w:styleId="IntenseQuote">
    <w:name w:val="Intense Quote"/>
    <w:basedOn w:val="Normal"/>
    <w:next w:val="Normal"/>
    <w:link w:val="IntenseQuoteChar"/>
    <w:uiPriority w:val="30"/>
    <w:qFormat/>
    <w:rsid w:val="005F718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F718C"/>
    <w:rPr>
      <w:i/>
      <w:iCs/>
      <w:color w:val="0F4761" w:themeColor="accent1" w:themeShade="BF"/>
    </w:rPr>
  </w:style>
  <w:style w:type="character" w:styleId="IntenseReference">
    <w:name w:val="Intense Reference"/>
    <w:basedOn w:val="DefaultParagraphFont"/>
    <w:uiPriority w:val="32"/>
    <w:qFormat/>
    <w:rsid w:val="005F718C"/>
    <w:rPr>
      <w:b/>
      <w:bCs/>
      <w:smallCaps/>
      <w:color w:val="0F4761" w:themeColor="accent1" w:themeShade="BF"/>
      <w:spacing w:val="5"/>
    </w:rPr>
  </w:style>
  <w:style w:type="paragraph" w:styleId="Header">
    <w:name w:val="header"/>
    <w:basedOn w:val="Normal"/>
    <w:link w:val="HeaderChar"/>
    <w:uiPriority w:val="99"/>
    <w:unhideWhenUsed/>
    <w:rsid w:val="005F71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718C"/>
  </w:style>
  <w:style w:type="paragraph" w:styleId="Footer">
    <w:name w:val="footer"/>
    <w:basedOn w:val="Normal"/>
    <w:link w:val="FooterChar"/>
    <w:uiPriority w:val="99"/>
    <w:unhideWhenUsed/>
    <w:rsid w:val="005F71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718C"/>
  </w:style>
  <w:style w:type="character" w:styleId="Hyperlink">
    <w:name w:val="Hyperlink"/>
    <w:basedOn w:val="DefaultParagraphFont"/>
    <w:uiPriority w:val="99"/>
    <w:unhideWhenUsed/>
    <w:rsid w:val="008222B1"/>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270</TotalTime>
  <Pages>6</Pages>
  <Words>2131</Words>
  <Characters>12151</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Wesley Petite</dc:creator>
  <cp:keywords/>
  <dc:description/>
  <cp:lastModifiedBy>Wesley Petite</cp:lastModifiedBy>
  <cp:revision>178</cp:revision>
  <dcterms:created xsi:type="dcterms:W3CDTF">2025-08-21T13:45:00Z</dcterms:created>
  <dcterms:modified xsi:type="dcterms:W3CDTF">2025-08-21T19:23:00Z</dcterms:modified>
</cp:coreProperties>
</file>